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21-67029 BUSINESS PROPOSAL</w:t>
      </w:r>
    </w:p>
    <w:p w:rsidR="00000000" w:rsidDel="00000000" w:rsidP="00000000" w:rsidRDefault="00000000" w:rsidRPr="00000000" w14:paraId="00000002">
      <w:pPr>
        <w:jc w:val="center"/>
        <w:rPr>
          <w:b w:val="1"/>
        </w:rPr>
      </w:pPr>
      <w:r w:rsidDel="00000000" w:rsidR="00000000" w:rsidRPr="00000000">
        <w:rPr>
          <w:b w:val="1"/>
          <w:rtl w:val="0"/>
        </w:rPr>
        <w:t xml:space="preserve">ATTACHMENT E</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Instructions:  Please provide answers in the shaded areas to all questions.  Reference all attachments in the shaded area.   </w:t>
      </w:r>
    </w:p>
    <w:p w:rsidR="00000000" w:rsidDel="00000000" w:rsidP="00000000" w:rsidRDefault="00000000" w:rsidRPr="00000000" w14:paraId="00000005">
      <w:pPr>
        <w:rPr>
          <w:b w:val="1"/>
          <w:i w:val="1"/>
        </w:rPr>
      </w:pPr>
      <w:r w:rsidDel="00000000" w:rsidR="00000000" w:rsidRPr="00000000">
        <w:rPr>
          <w:rtl w:val="0"/>
        </w:rPr>
      </w:r>
    </w:p>
    <w:p w:rsidR="00000000" w:rsidDel="00000000" w:rsidP="00000000" w:rsidRDefault="00000000" w:rsidRPr="00000000" w14:paraId="00000006">
      <w:pPr>
        <w:rPr>
          <w:b w:val="1"/>
          <w:i w:val="1"/>
        </w:rPr>
      </w:pPr>
      <w:r w:rsidDel="00000000" w:rsidR="00000000" w:rsidRPr="00000000">
        <w:rPr>
          <w:b w:val="1"/>
          <w:i w:val="1"/>
          <w:rtl w:val="0"/>
        </w:rPr>
        <w:t xml:space="preserve">Business Proposal</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numPr>
          <w:ilvl w:val="2"/>
          <w:numId w:val="5"/>
        </w:numPr>
        <w:ind w:left="720" w:hanging="720"/>
        <w:jc w:val="both"/>
        <w:rPr/>
      </w:pPr>
      <w:r w:rsidDel="00000000" w:rsidR="00000000" w:rsidRPr="00000000">
        <w:rPr>
          <w:b w:val="1"/>
          <w:rtl w:val="0"/>
        </w:rPr>
        <w:t xml:space="preserve">General -</w:t>
      </w:r>
      <w:r w:rsidDel="00000000" w:rsidR="00000000" w:rsidRPr="00000000">
        <w:rPr>
          <w:rtl w:val="0"/>
        </w:rPr>
        <w:t xml:space="preserve"> Please introduce or summarize any information the Respondent deems relevant or important to the State’s successful acquisition of the products and/or services requested in this RFP including background information about your company. </w:t>
      </w:r>
    </w:p>
    <w:tbl>
      <w:tblPr>
        <w:tblStyle w:val="Table1"/>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c>
          <w:tcPr>
            <w:shd w:fill="ffff99" w:val="clear"/>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DiplomaSender is committed to regard every interaction as an opportunity to learn; to take full responsibility for its actions and results regardless of circumstances. DiplomaSender is committed to the masterful practice of integrity and keeping agreements; and to be the solution that is needed: seeing what is missing in the world as an invitation to become that which is required. DiplomaSender is thankful to the Conscious Leadership Group for being to DiplomaSender what DipomaSender aspires to be to the High School Equivalency community.  </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For readability and conservation of space, the initials DS will substitute for the company name DiplomaSender. </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Jurisdictions rely upon DS to accurately and quickly provide official and legal presentation of an academic record in a prescribed format. One that blends the best of all past and present documents into a fraud resistant official and legal presentation of an academic record.</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Recipient access of a test taker’s official academic record relies on DS simple order design borrowed from Amazon and other e-commerce sites. An order process that is effective for them, and well known to test takers using DS website.</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Customer assistance at DS answers test taker questions about documents, distribution, PII, and academic records. DS merges phone, email, and chat conversations organized by date or type. The customer support history is easily accessible to the authorized user and test taker.</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DS embraces customer conversations as the opportunity to learn and improve through curiosity and acceptance. </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DS organizes academic history associated with a test taker by gathering all of known sources of physical and electronic information.  The result is a single academic record assembled from all information sources. </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DS website is a portal for test takers, associates, and advocates to view, manage, and distribute academic records.  The site integrates customer assistance with self-service.  Presenting state leadership with academic information, and resources for High School Equivalency program planning.</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DS focus is on the test taker whose activities create academic information. DS increases access to each test taker’s academic information. Providing an intuitive and simple experience to view, modify personal contact information, challenge accuracy of the academic information, and obtain official documentation that is constantly improving. Being the resolution that is needed by seeing what is missing and creating what is required.</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DS associates with state administration and publishers as the agencies whose services organize academic information. Structuring collegial relationships to improve the delivery of services to test takers and advocates is the collective responsibility of this association. DS is committed to creating win-for-all results for organizations associated with DS </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Advocates provide services to gather academic information and facilitate opportunity for test takers. These advocates are third-party organizations, government agencies, and correctional officials whose vetting by DS and state administrators assures they are qualified to access academic records.  Advocates are valuable resources to DS, by assimilating their processes, DS enhances the quality and swiftness of verifications.</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DS is committed to experiencing associates, advocates, and test takers as allies that are perfectly qualified to help DS learn what is most important for the benefit of the High School Equivalency community.</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tc>
      </w:tr>
    </w:tbl>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numPr>
          <w:ilvl w:val="2"/>
          <w:numId w:val="5"/>
        </w:numPr>
        <w:ind w:left="720" w:hanging="720"/>
        <w:jc w:val="both"/>
        <w:rPr/>
      </w:pPr>
      <w:r w:rsidDel="00000000" w:rsidR="00000000" w:rsidRPr="00000000">
        <w:rPr>
          <w:b w:val="1"/>
          <w:rtl w:val="0"/>
        </w:rPr>
        <w:t xml:space="preserve">Respondent’s Company Structure </w:t>
      </w:r>
      <w:r w:rsidDel="00000000" w:rsidR="00000000" w:rsidRPr="00000000">
        <w:rPr>
          <w:rtl w:val="0"/>
        </w:rPr>
        <w:t xml:space="preserve">-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Style w:val="Table2"/>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c>
          <w:tcPr>
            <w:shd w:fill="ffff99" w:val="clear"/>
          </w:tcPr>
          <w:p w:rsidR="00000000" w:rsidDel="00000000" w:rsidP="00000000" w:rsidRDefault="00000000" w:rsidRPr="00000000" w14:paraId="00000020">
            <w:pPr>
              <w:rPr>
                <w:b w:val="1"/>
              </w:rPr>
            </w:pPr>
            <w:r w:rsidDel="00000000" w:rsidR="00000000" w:rsidRPr="00000000">
              <w:rPr>
                <w:rtl w:val="0"/>
              </w:rPr>
              <w:t xml:space="preserve">Lilac LLC, DBA is a limited liability corporation formed in Oklahoma. DS’s sole business venture is education records management. </w:t>
              <w:br w:type="textWrapping"/>
              <w:br w:type="textWrapping"/>
              <w:t xml:space="preserve">“</w:t>
            </w:r>
            <w:r w:rsidDel="00000000" w:rsidR="00000000" w:rsidRPr="00000000">
              <w:rPr>
                <w:b w:val="1"/>
                <w:rtl w:val="0"/>
              </w:rPr>
              <w:t xml:space="preserve">LILAC, LLC Oklahoma Certificate of Good Standing - DS” is attached.</w:t>
            </w:r>
            <w:r w:rsidDel="00000000" w:rsidR="00000000" w:rsidRPr="00000000">
              <w:rPr>
                <w:rtl w:val="0"/>
              </w:rPr>
              <w:br w:type="textWrapping"/>
              <w:br w:type="textWrapping"/>
              <w:t xml:space="preserve">“</w:t>
            </w:r>
            <w:r w:rsidDel="00000000" w:rsidR="00000000" w:rsidRPr="00000000">
              <w:rPr>
                <w:b w:val="1"/>
                <w:rtl w:val="0"/>
              </w:rPr>
              <w:t xml:space="preserve">Organizational Chart 05 10 2021 - DS” is attached.</w:t>
            </w:r>
          </w:p>
        </w:tc>
      </w:tr>
    </w:tbl>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numPr>
          <w:ilvl w:val="2"/>
          <w:numId w:val="5"/>
        </w:numPr>
        <w:ind w:left="720" w:hanging="720"/>
        <w:jc w:val="both"/>
        <w:rPr/>
      </w:pPr>
      <w:r w:rsidDel="00000000" w:rsidR="00000000" w:rsidRPr="00000000">
        <w:rPr>
          <w:b w:val="1"/>
          <w:rtl w:val="0"/>
        </w:rPr>
        <w:t xml:space="preserve">Company Financial Information </w:t>
      </w:r>
      <w:r w:rsidDel="00000000" w:rsidR="00000000" w:rsidRPr="00000000">
        <w:rPr>
          <w:rtl w:val="0"/>
        </w:rPr>
        <w:t xml:space="preserve">- 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rsidR="00000000" w:rsidDel="00000000" w:rsidP="00000000" w:rsidRDefault="00000000" w:rsidRPr="00000000" w14:paraId="00000023">
      <w:pPr>
        <w:ind w:left="720" w:firstLine="0"/>
        <w:jc w:val="both"/>
        <w:rPr/>
      </w:pPr>
      <w:r w:rsidDel="00000000" w:rsidR="00000000" w:rsidRPr="00000000">
        <w:rPr>
          <w:rtl w:val="0"/>
        </w:rPr>
      </w:r>
    </w:p>
    <w:p w:rsidR="00000000" w:rsidDel="00000000" w:rsidP="00000000" w:rsidRDefault="00000000" w:rsidRPr="00000000" w14:paraId="00000024">
      <w:pPr>
        <w:ind w:left="720" w:firstLine="0"/>
        <w:jc w:val="both"/>
        <w:rPr/>
      </w:pPr>
      <w:r w:rsidDel="00000000" w:rsidR="00000000" w:rsidRPr="00000000">
        <w:rPr>
          <w:rtl w:val="0"/>
        </w:rPr>
        <w:t xml:space="preserve">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Style w:val="Table3"/>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c>
          <w:tcPr>
            <w:shd w:fill="ffff99" w:val="clear"/>
          </w:tcPr>
          <w:p w:rsidR="00000000" w:rsidDel="00000000" w:rsidP="00000000" w:rsidRDefault="00000000" w:rsidRPr="00000000" w14:paraId="00000025">
            <w:pPr>
              <w:rPr>
                <w:b w:val="1"/>
              </w:rPr>
            </w:pPr>
            <w:r w:rsidDel="00000000" w:rsidR="00000000" w:rsidRPr="00000000">
              <w:rPr>
                <w:b w:val="1"/>
                <w:rtl w:val="0"/>
              </w:rPr>
              <w:t xml:space="preserve">“Dunn &amp; Bradstreet Business Report 04 29 2021 -  DS” is attached</w:t>
            </w:r>
          </w:p>
        </w:tc>
      </w:tr>
    </w:tbl>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numPr>
          <w:ilvl w:val="2"/>
          <w:numId w:val="5"/>
        </w:numPr>
        <w:ind w:left="720" w:hanging="720"/>
        <w:jc w:val="both"/>
        <w:rPr/>
      </w:pPr>
      <w:r w:rsidDel="00000000" w:rsidR="00000000" w:rsidRPr="00000000">
        <w:rPr>
          <w:b w:val="1"/>
          <w:rtl w:val="0"/>
        </w:rPr>
        <w:t xml:space="preserve">Integrity of Company Structure and Financial Reporting </w:t>
      </w:r>
      <w:r w:rsidDel="00000000" w:rsidR="00000000" w:rsidRPr="00000000">
        <w:rPr>
          <w:rtl w:val="0"/>
        </w:rPr>
        <w:t xml:space="preserve">- 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Style w:val="Table4"/>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c>
          <w:tcPr>
            <w:shd w:fill="ffff99" w:val="clear"/>
          </w:tcPr>
          <w:p w:rsidR="00000000" w:rsidDel="00000000" w:rsidP="00000000" w:rsidRDefault="00000000" w:rsidRPr="00000000" w14:paraId="00000028">
            <w:pPr>
              <w:rPr/>
            </w:pPr>
            <w:r w:rsidDel="00000000" w:rsidR="00000000" w:rsidRPr="00000000">
              <w:rPr>
                <w:rtl w:val="0"/>
              </w:rPr>
              <w:t xml:space="preserve">The CEO of Lilac LLC dba DiplomaSender (DS), Adam Hughey, takes personal responsibility for the thoroughness and correctness of all financial information supplied in this proposal. The company undergoes annual external auditing to attest to service organization controls.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effectiveness of controls cannot rise above the integrity and ethical values of the people who create, administer, and monitor them. Integrity and ethical values are essential elements of DS’s control environment, affecting the design, administration, and monitoring of other components. Integrity and ethical behavior are the product of DS’s ethical and behavioral standards, how they are communicated, and how they are reinforced in practices. They include management’s actions to remove or reduce incentives and temptations that might prompt personnel to engage in dishonest, illegal, or unethical acts. They also include the communication of entity values and behavioral standards to personnel through policy statements and codes of conduct, as well as by example.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Specific control activities that the service organization has implemented in this area are described below: </w:t>
            </w:r>
          </w:p>
          <w:p w:rsidR="00000000" w:rsidDel="00000000" w:rsidP="00000000" w:rsidRDefault="00000000" w:rsidRPr="00000000" w14:paraId="0000002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Formally, documented organizational policy statements and codes of conduct communicate entity values and behavioral standards to personnel. </w:t>
            </w:r>
          </w:p>
          <w:p w:rsidR="00000000" w:rsidDel="00000000" w:rsidP="00000000" w:rsidRDefault="00000000" w:rsidRPr="00000000" w14:paraId="0000002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Policies and procedures require collaborators to sign an acknowledgment form indicating they have been given access to the collaborator manual and understand the responsibility for adhering to the policies and procedures contained within the manual. </w:t>
            </w:r>
          </w:p>
          <w:p w:rsidR="00000000" w:rsidDel="00000000" w:rsidP="00000000" w:rsidRDefault="00000000" w:rsidRPr="00000000" w14:paraId="0000002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confidentiality statement agreeing not to disclose proprietary or confidential information, including client information, to unauthorized parties is a component of the collaborator onboarding. </w:t>
            </w:r>
          </w:p>
          <w:p w:rsidR="00000000" w:rsidDel="00000000" w:rsidP="00000000" w:rsidRDefault="00000000" w:rsidRPr="00000000" w14:paraId="0000003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Background checks are performed for collaborators as a component of the hiring process.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Commitment to Competence</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DS’s management defines competence as the knowledge and skills necessary to accomplish tasks that define employees’ roles and responsibilities. Management’s commitment to competence includes management’s consideration of the competence levels for particular jobs and how those levels translate into the requisite skills and knowledge.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Specific control activities that the service organization has implemented in this area are described below: </w:t>
            </w:r>
          </w:p>
          <w:p w:rsidR="00000000" w:rsidDel="00000000" w:rsidP="00000000" w:rsidRDefault="00000000" w:rsidRPr="00000000" w14:paraId="0000003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Management has considered the competence levels for particular jobs and translated required skills and knowledge levels into written position requirements.</w:t>
            </w:r>
          </w:p>
          <w:p w:rsidR="00000000" w:rsidDel="00000000" w:rsidP="00000000" w:rsidRDefault="00000000" w:rsidRPr="00000000" w14:paraId="0000003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Training is provided to maintain the skill level of personnel in certain positions.</w:t>
            </w:r>
          </w:p>
          <w:p w:rsidR="00000000" w:rsidDel="00000000" w:rsidP="00000000" w:rsidRDefault="00000000" w:rsidRPr="00000000" w14:paraId="0000003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Skills and knowledge are assessed annually.</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Management’s Philosophy and Operating Style</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DS’s management philosophy relies upon the 15 Commitments (15C) of Conscious Leadership listed below: </w:t>
            </w:r>
          </w:p>
          <w:p w:rsidR="00000000" w:rsidDel="00000000" w:rsidP="00000000" w:rsidRDefault="00000000" w:rsidRPr="00000000" w14:paraId="0000003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Taking responsibility</w:t>
            </w:r>
          </w:p>
          <w:p w:rsidR="00000000" w:rsidDel="00000000" w:rsidP="00000000" w:rsidRDefault="00000000" w:rsidRPr="00000000" w14:paraId="0000003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Learning through curiosity</w:t>
            </w:r>
          </w:p>
          <w:p w:rsidR="00000000" w:rsidDel="00000000" w:rsidP="00000000" w:rsidRDefault="00000000" w:rsidRPr="00000000" w14:paraId="0000004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Feeling feelings all the way through</w:t>
            </w:r>
          </w:p>
          <w:p w:rsidR="00000000" w:rsidDel="00000000" w:rsidP="00000000" w:rsidRDefault="00000000" w:rsidRPr="00000000" w14:paraId="0000004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Speaking and listening with candor</w:t>
            </w:r>
          </w:p>
          <w:p w:rsidR="00000000" w:rsidDel="00000000" w:rsidP="00000000" w:rsidRDefault="00000000" w:rsidRPr="00000000" w14:paraId="0000004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Ending gossip</w:t>
            </w:r>
          </w:p>
          <w:p w:rsidR="00000000" w:rsidDel="00000000" w:rsidP="00000000" w:rsidRDefault="00000000" w:rsidRPr="00000000" w14:paraId="0000004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Integrity of feelings, truth, and agreements</w:t>
            </w:r>
          </w:p>
          <w:p w:rsidR="00000000" w:rsidDel="00000000" w:rsidP="00000000" w:rsidRDefault="00000000" w:rsidRPr="00000000" w14:paraId="0000004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Giving and receiving appreciation</w:t>
            </w:r>
          </w:p>
          <w:p w:rsidR="00000000" w:rsidDel="00000000" w:rsidP="00000000" w:rsidRDefault="00000000" w:rsidRPr="00000000" w14:paraId="0000004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Expressing and encouraging genius</w:t>
            </w:r>
          </w:p>
          <w:p w:rsidR="00000000" w:rsidDel="00000000" w:rsidP="00000000" w:rsidRDefault="00000000" w:rsidRPr="00000000" w14:paraId="0000004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Creating a life of play</w:t>
            </w:r>
          </w:p>
          <w:p w:rsidR="00000000" w:rsidDel="00000000" w:rsidP="00000000" w:rsidRDefault="00000000" w:rsidRPr="00000000" w14:paraId="0000004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Opposite of my story is equally true</w:t>
            </w:r>
          </w:p>
          <w:p w:rsidR="00000000" w:rsidDel="00000000" w:rsidP="00000000" w:rsidRDefault="00000000" w:rsidRPr="00000000" w14:paraId="0000004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Source of approval is internal</w:t>
            </w:r>
          </w:p>
          <w:p w:rsidR="00000000" w:rsidDel="00000000" w:rsidP="00000000" w:rsidRDefault="00000000" w:rsidRPr="00000000" w14:paraId="0000004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experience is enough</w:t>
            </w:r>
          </w:p>
          <w:p w:rsidR="00000000" w:rsidDel="00000000" w:rsidP="00000000" w:rsidRDefault="00000000" w:rsidRPr="00000000" w14:paraId="0000004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People and circumstances are allies</w:t>
            </w:r>
          </w:p>
          <w:p w:rsidR="00000000" w:rsidDel="00000000" w:rsidP="00000000" w:rsidRDefault="00000000" w:rsidRPr="00000000" w14:paraId="0000004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Create a win for All</w:t>
            </w:r>
          </w:p>
          <w:p w:rsidR="00000000" w:rsidDel="00000000" w:rsidP="00000000" w:rsidRDefault="00000000" w:rsidRPr="00000000" w14:paraId="0000004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Being the resolution for what is needed</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15Cs expand management’s business risk assessment and alignment of those risks to the values espoused in the 15Cs. The above listed 15 commitments were created by The Conscious Leadership Group.</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Organizational Structure and Assignment of Authority and Responsibility</w:t>
            </w: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DS’s organizational structure provides the framework within which its activities for achieving entity-wide objectives are planned, executed, controlled, and monitored. Management believes establishing a relevant organizational structure includes considering key areas of authority and responsibility. An organizational structure has been developed to suit its needs. This organizational structure is based, in part, on its size and the nature of its activities. </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DS’s assignment of authority and responsibility activities include factors such as how authority and responsibility for operating activities are assigned and how reporting relationships and authorization hierarchies are established. It also includes policies relating to appropriate business practices, knowledge, and experience of key personnel, and resources provided for carrying out duties. In addition, it includes policies and communications directed at ensuring personnel understand the entity’s objectives, know how the individual actions interrelate and contribute to those objectives, and recognize how and for what they will be held accountable.  </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Specific control activities that the service organization has implemented in this area are described below:</w:t>
            </w:r>
          </w:p>
          <w:p w:rsidR="00000000" w:rsidDel="00000000" w:rsidP="00000000" w:rsidRDefault="00000000" w:rsidRPr="00000000" w14:paraId="0000005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Organizational charts are in place to communicate key areas of authority and responsibility. </w:t>
            </w:r>
          </w:p>
          <w:p w:rsidR="00000000" w:rsidDel="00000000" w:rsidP="00000000" w:rsidRDefault="00000000" w:rsidRPr="00000000" w14:paraId="00000058">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Organizational charts are communicated to collaborators and updated as needed.</w:t>
            </w:r>
          </w:p>
          <w:p w:rsidR="00000000" w:rsidDel="00000000" w:rsidP="00000000" w:rsidRDefault="00000000" w:rsidRPr="00000000" w14:paraId="0000005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Organizational charts are published to the company website.</w:t>
            </w:r>
          </w:p>
          <w:p w:rsidR="00000000" w:rsidDel="00000000" w:rsidP="00000000" w:rsidRDefault="00000000" w:rsidRPr="00000000" w14:paraId="0000005A">
            <w:pPr>
              <w:rPr/>
            </w:pPr>
            <w:r w:rsidDel="00000000" w:rsidR="00000000" w:rsidRPr="00000000">
              <w:rPr>
                <w:rtl w:val="0"/>
              </w:rPr>
            </w:r>
          </w:p>
        </w:tc>
      </w:tr>
    </w:tbl>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numPr>
          <w:ilvl w:val="2"/>
          <w:numId w:val="5"/>
        </w:numPr>
        <w:ind w:left="720" w:hanging="720"/>
        <w:rPr/>
      </w:pPr>
      <w:r w:rsidDel="00000000" w:rsidR="00000000" w:rsidRPr="00000000">
        <w:rPr>
          <w:b w:val="1"/>
          <w:rtl w:val="0"/>
        </w:rPr>
        <w:t xml:space="preserve">Contract Terms/Clauses </w:t>
      </w:r>
      <w:r w:rsidDel="00000000" w:rsidR="00000000" w:rsidRPr="00000000">
        <w:rPr>
          <w:rtl w:val="0"/>
        </w:rPr>
        <w:t xml:space="preserve">- Please provide the requested information in RFP Section 2.3.5.</w:t>
      </w:r>
    </w:p>
    <w:p w:rsidR="00000000" w:rsidDel="00000000" w:rsidP="00000000" w:rsidRDefault="00000000" w:rsidRPr="00000000" w14:paraId="0000005D">
      <w:pPr>
        <w:rPr/>
      </w:pPr>
      <w:r w:rsidDel="00000000" w:rsidR="00000000" w:rsidRPr="00000000">
        <w:rPr>
          <w:rtl w:val="0"/>
        </w:rPr>
      </w:r>
    </w:p>
    <w:tbl>
      <w:tblPr>
        <w:tblStyle w:val="Table5"/>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c>
          <w:tcPr>
            <w:shd w:fill="ffff99" w:val="clear"/>
          </w:tcPr>
          <w:p w:rsidR="00000000" w:rsidDel="00000000" w:rsidP="00000000" w:rsidRDefault="00000000" w:rsidRPr="00000000" w14:paraId="0000005E">
            <w:pPr>
              <w:rPr/>
            </w:pPr>
            <w:r w:rsidDel="00000000" w:rsidR="00000000" w:rsidRPr="00000000">
              <w:rPr>
                <w:rtl w:val="0"/>
              </w:rPr>
              <w:t xml:space="preserve">DS accepts all the mandatory contract terms. DS does not require additional contract terms.</w:t>
            </w:r>
          </w:p>
        </w:tc>
      </w:tr>
    </w:tbl>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numPr>
          <w:ilvl w:val="2"/>
          <w:numId w:val="5"/>
        </w:numPr>
        <w:ind w:left="720" w:hanging="720"/>
        <w:jc w:val="both"/>
        <w:rPr/>
      </w:pPr>
      <w:r w:rsidDel="00000000" w:rsidR="00000000" w:rsidRPr="00000000">
        <w:rPr>
          <w:b w:val="1"/>
          <w:rtl w:val="0"/>
        </w:rPr>
        <w:t xml:space="preserve">References </w:t>
      </w:r>
      <w:r w:rsidDel="00000000" w:rsidR="00000000" w:rsidRPr="00000000">
        <w:rPr>
          <w:rtl w:val="0"/>
        </w:rPr>
        <w:t xml:space="preserve">- Reference information is captured on ATTACHMENT H. Respondent should complete the reference information portion of the ATTACHMENT H which includes the name, address, and telephone number of the client facility and the name, title, and phone/fax numbers of a person who may be contacted for further information if the State elects to do so. The rest of ATTACHMENT H should be completed by the reference and either </w:t>
      </w:r>
      <w:r w:rsidDel="00000000" w:rsidR="00000000" w:rsidRPr="00000000">
        <w:rPr>
          <w:b w:val="1"/>
          <w:u w:val="single"/>
          <w:rtl w:val="0"/>
        </w:rPr>
        <w:t xml:space="preserve">mailed or emailed DIRECTLY </w:t>
      </w:r>
      <w:r w:rsidDel="00000000" w:rsidR="00000000" w:rsidRPr="00000000">
        <w:rPr>
          <w:rtl w:val="0"/>
        </w:rPr>
        <w:t xml:space="preserve">to the State.   The State should receive three (3) ATTACHMENT Hs from clients for whom the Respondent has provided products and/or services that are the same or similar to those products and/or services requested in this RFP. ATTACHMENT H should be submitted to </w:t>
      </w:r>
      <w:hyperlink r:id="rId6">
        <w:r w:rsidDel="00000000" w:rsidR="00000000" w:rsidRPr="00000000">
          <w:rPr>
            <w:color w:val="0000ff"/>
            <w:u w:val="single"/>
            <w:rtl w:val="0"/>
          </w:rPr>
          <w:t xml:space="preserve">idoareferences@idoa.in.gov</w:t>
        </w:r>
      </w:hyperlink>
      <w:r w:rsidDel="00000000" w:rsidR="00000000" w:rsidRPr="00000000">
        <w:rPr>
          <w:sz w:val="24"/>
          <w:szCs w:val="24"/>
          <w:rtl w:val="0"/>
        </w:rPr>
        <w:t xml:space="preserve"> or mailed to the address listed in section 1.8 of the RFP. Attachment H should be submitted</w:t>
      </w:r>
      <w:r w:rsidDel="00000000" w:rsidR="00000000" w:rsidRPr="00000000">
        <w:rPr>
          <w:rtl w:val="0"/>
        </w:rPr>
        <w:t xml:space="preserve"> no more than ten (10) business days after the proposal submission due date listed in Section 1.24 of the RFP. Please provide the customer information for each reference.</w:t>
      </w:r>
    </w:p>
    <w:p w:rsidR="00000000" w:rsidDel="00000000" w:rsidP="00000000" w:rsidRDefault="00000000" w:rsidRPr="00000000" w14:paraId="00000061">
      <w:pPr>
        <w:ind w:left="720" w:firstLine="0"/>
        <w:jc w:val="both"/>
        <w:rPr/>
      </w:pPr>
      <w:r w:rsidDel="00000000" w:rsidR="00000000" w:rsidRPr="00000000">
        <w:rPr>
          <w:rtl w:val="0"/>
        </w:rPr>
      </w:r>
    </w:p>
    <w:tbl>
      <w:tblPr>
        <w:tblStyle w:val="Table6"/>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12"/>
        <w:gridCol w:w="4318"/>
        <w:tblGridChange w:id="0">
          <w:tblGrid>
            <w:gridCol w:w="4312"/>
            <w:gridCol w:w="4318"/>
          </w:tblGrid>
        </w:tblGridChange>
      </w:tblGrid>
      <w:tr>
        <w:tc>
          <w:tcPr>
            <w:shd w:fill="b3b3b3" w:val="clear"/>
            <w:vAlign w:val="bottom"/>
          </w:tcPr>
          <w:p w:rsidR="00000000" w:rsidDel="00000000" w:rsidP="00000000" w:rsidRDefault="00000000" w:rsidRPr="00000000" w14:paraId="00000062">
            <w:pPr>
              <w:rPr>
                <w:b w:val="1"/>
              </w:rPr>
            </w:pPr>
            <w:r w:rsidDel="00000000" w:rsidR="00000000" w:rsidRPr="00000000">
              <w:rPr>
                <w:b w:val="1"/>
                <w:rtl w:val="0"/>
              </w:rPr>
              <w:t xml:space="preserve">Customer 1</w:t>
            </w:r>
          </w:p>
        </w:tc>
        <w:tc>
          <w:tcPr>
            <w:tcBorders>
              <w:bottom w:color="000000" w:space="0" w:sz="4" w:val="single"/>
            </w:tcBorders>
            <w:shd w:fill="b3b3b3" w:val="clear"/>
          </w:tcPr>
          <w:p w:rsidR="00000000" w:rsidDel="00000000" w:rsidP="00000000" w:rsidRDefault="00000000" w:rsidRPr="00000000" w14:paraId="00000063">
            <w:pPr>
              <w:rPr/>
            </w:pPr>
            <w:r w:rsidDel="00000000" w:rsidR="00000000" w:rsidRPr="00000000">
              <w:rPr>
                <w:rtl w:val="0"/>
              </w:rPr>
            </w:r>
          </w:p>
        </w:tc>
      </w:tr>
      <w:tr>
        <w:tc>
          <w:tcPr>
            <w:vAlign w:val="bottom"/>
          </w:tcPr>
          <w:p w:rsidR="00000000" w:rsidDel="00000000" w:rsidP="00000000" w:rsidRDefault="00000000" w:rsidRPr="00000000" w14:paraId="00000064">
            <w:pPr>
              <w:rPr/>
            </w:pPr>
            <w:r w:rsidDel="00000000" w:rsidR="00000000" w:rsidRPr="00000000">
              <w:rPr>
                <w:rtl w:val="0"/>
              </w:rPr>
              <w:t xml:space="preserve">Legal Name of Company or Governmental Entity</w:t>
            </w:r>
          </w:p>
        </w:tc>
        <w:tc>
          <w:tcPr>
            <w:shd w:fill="ffff99" w:val="clear"/>
          </w:tcPr>
          <w:p w:rsidR="00000000" w:rsidDel="00000000" w:rsidP="00000000" w:rsidRDefault="00000000" w:rsidRPr="00000000" w14:paraId="00000065">
            <w:pPr>
              <w:rPr/>
            </w:pPr>
            <w:r w:rsidDel="00000000" w:rsidR="00000000" w:rsidRPr="00000000">
              <w:rPr>
                <w:rtl w:val="0"/>
              </w:rPr>
              <w:t xml:space="preserve">Commonwealth of Pennsylvania Department of Education </w:t>
            </w:r>
            <w:r w:rsidDel="00000000" w:rsidR="00000000" w:rsidRPr="00000000">
              <w:rPr>
                <w:rtl w:val="0"/>
              </w:rPr>
            </w:r>
          </w:p>
        </w:tc>
      </w:tr>
      <w:tr>
        <w:tc>
          <w:tcPr>
            <w:vAlign w:val="bottom"/>
          </w:tcPr>
          <w:p w:rsidR="00000000" w:rsidDel="00000000" w:rsidP="00000000" w:rsidRDefault="00000000" w:rsidRPr="00000000" w14:paraId="00000066">
            <w:pPr>
              <w:rPr/>
            </w:pPr>
            <w:r w:rsidDel="00000000" w:rsidR="00000000" w:rsidRPr="00000000">
              <w:rPr>
                <w:rtl w:val="0"/>
              </w:rPr>
              <w:t xml:space="preserve">Company Mailing Address</w:t>
            </w:r>
          </w:p>
        </w:tc>
        <w:tc>
          <w:tcPr>
            <w:shd w:fill="ffff99" w:val="clear"/>
          </w:tcPr>
          <w:p w:rsidR="00000000" w:rsidDel="00000000" w:rsidP="00000000" w:rsidRDefault="00000000" w:rsidRPr="00000000" w14:paraId="00000067">
            <w:pPr>
              <w:rPr/>
            </w:pPr>
            <w:r w:rsidDel="00000000" w:rsidR="00000000" w:rsidRPr="00000000">
              <w:rPr>
                <w:rtl w:val="0"/>
              </w:rPr>
              <w:t xml:space="preserve">333 Market Street</w:t>
            </w:r>
          </w:p>
        </w:tc>
      </w:tr>
      <w:tr>
        <w:tc>
          <w:tcPr>
            <w:vAlign w:val="bottom"/>
          </w:tcPr>
          <w:p w:rsidR="00000000" w:rsidDel="00000000" w:rsidP="00000000" w:rsidRDefault="00000000" w:rsidRPr="00000000" w14:paraId="00000068">
            <w:pPr>
              <w:rPr/>
            </w:pPr>
            <w:r w:rsidDel="00000000" w:rsidR="00000000" w:rsidRPr="00000000">
              <w:rPr>
                <w:rtl w:val="0"/>
              </w:rPr>
              <w:t xml:space="preserve">Company City, State, Zip</w:t>
            </w:r>
          </w:p>
        </w:tc>
        <w:tc>
          <w:tcPr>
            <w:shd w:fill="ffff99" w:val="clear"/>
          </w:tcPr>
          <w:p w:rsidR="00000000" w:rsidDel="00000000" w:rsidP="00000000" w:rsidRDefault="00000000" w:rsidRPr="00000000" w14:paraId="00000069">
            <w:pPr>
              <w:rPr/>
            </w:pPr>
            <w:r w:rsidDel="00000000" w:rsidR="00000000" w:rsidRPr="00000000">
              <w:rPr>
                <w:rtl w:val="0"/>
              </w:rPr>
              <w:t xml:space="preserve">Harrisburg, PA 17126</w:t>
            </w:r>
          </w:p>
        </w:tc>
      </w:tr>
      <w:tr>
        <w:tc>
          <w:tcPr>
            <w:vAlign w:val="bottom"/>
          </w:tcPr>
          <w:p w:rsidR="00000000" w:rsidDel="00000000" w:rsidP="00000000" w:rsidRDefault="00000000" w:rsidRPr="00000000" w14:paraId="0000006A">
            <w:pPr>
              <w:rPr/>
            </w:pPr>
            <w:r w:rsidDel="00000000" w:rsidR="00000000" w:rsidRPr="00000000">
              <w:rPr>
                <w:rtl w:val="0"/>
              </w:rPr>
              <w:t xml:space="preserve">Company Website Address</w:t>
            </w:r>
          </w:p>
        </w:tc>
        <w:tc>
          <w:tcPr>
            <w:shd w:fill="ffff99" w:val="clear"/>
          </w:tcPr>
          <w:p w:rsidR="00000000" w:rsidDel="00000000" w:rsidP="00000000" w:rsidRDefault="00000000" w:rsidRPr="00000000" w14:paraId="0000006B">
            <w:pPr>
              <w:rPr/>
            </w:pPr>
            <w:r w:rsidDel="00000000" w:rsidR="00000000" w:rsidRPr="00000000">
              <w:rPr>
                <w:rtl w:val="0"/>
              </w:rPr>
              <w:t xml:space="preserve">https://www.education.pa.gov/Postsecondary-Adult/GED%20and%20Commonwealth%20Secondary%20School%20Diploma/Pages/default.aspx#.VwVadfkrJaR</w:t>
            </w:r>
          </w:p>
        </w:tc>
      </w:tr>
      <w:tr>
        <w:tc>
          <w:tcPr>
            <w:vAlign w:val="bottom"/>
          </w:tcPr>
          <w:p w:rsidR="00000000" w:rsidDel="00000000" w:rsidP="00000000" w:rsidRDefault="00000000" w:rsidRPr="00000000" w14:paraId="0000006C">
            <w:pPr>
              <w:rPr/>
            </w:pPr>
            <w:r w:rsidDel="00000000" w:rsidR="00000000" w:rsidRPr="00000000">
              <w:rPr>
                <w:rtl w:val="0"/>
              </w:rPr>
              <w:t xml:space="preserve">Contact Person</w:t>
            </w:r>
          </w:p>
        </w:tc>
        <w:tc>
          <w:tcPr>
            <w:shd w:fill="ffff99" w:val="clear"/>
          </w:tcPr>
          <w:p w:rsidR="00000000" w:rsidDel="00000000" w:rsidP="00000000" w:rsidRDefault="00000000" w:rsidRPr="00000000" w14:paraId="0000006D">
            <w:pPr>
              <w:rPr/>
            </w:pPr>
            <w:r w:rsidDel="00000000" w:rsidR="00000000" w:rsidRPr="00000000">
              <w:rPr>
                <w:rtl w:val="0"/>
              </w:rPr>
              <w:t xml:space="preserve">Mary Kay Peters</w:t>
            </w:r>
          </w:p>
        </w:tc>
      </w:tr>
      <w:tr>
        <w:tc>
          <w:tcPr>
            <w:vAlign w:val="bottom"/>
          </w:tcPr>
          <w:p w:rsidR="00000000" w:rsidDel="00000000" w:rsidP="00000000" w:rsidRDefault="00000000" w:rsidRPr="00000000" w14:paraId="0000006E">
            <w:pPr>
              <w:rPr/>
            </w:pPr>
            <w:r w:rsidDel="00000000" w:rsidR="00000000" w:rsidRPr="00000000">
              <w:rPr>
                <w:rtl w:val="0"/>
              </w:rPr>
              <w:t xml:space="preserve">Contact Title</w:t>
            </w:r>
          </w:p>
        </w:tc>
        <w:tc>
          <w:tcPr>
            <w:shd w:fill="ffff99" w:val="clear"/>
          </w:tcPr>
          <w:p w:rsidR="00000000" w:rsidDel="00000000" w:rsidP="00000000" w:rsidRDefault="00000000" w:rsidRPr="00000000" w14:paraId="0000006F">
            <w:pPr>
              <w:rPr/>
            </w:pPr>
            <w:r w:rsidDel="00000000" w:rsidR="00000000" w:rsidRPr="00000000">
              <w:rPr>
                <w:rtl w:val="0"/>
              </w:rPr>
              <w:t xml:space="preserve">High School Equivalency Administrator</w:t>
            </w:r>
          </w:p>
        </w:tc>
      </w:tr>
      <w:tr>
        <w:tc>
          <w:tcPr>
            <w:vAlign w:val="bottom"/>
          </w:tcPr>
          <w:p w:rsidR="00000000" w:rsidDel="00000000" w:rsidP="00000000" w:rsidRDefault="00000000" w:rsidRPr="00000000" w14:paraId="00000070">
            <w:pPr>
              <w:rPr/>
            </w:pPr>
            <w:r w:rsidDel="00000000" w:rsidR="00000000" w:rsidRPr="00000000">
              <w:rPr>
                <w:rtl w:val="0"/>
              </w:rPr>
              <w:t xml:space="preserve">Company Telephone Number</w:t>
            </w:r>
          </w:p>
        </w:tc>
        <w:tc>
          <w:tcPr>
            <w:shd w:fill="ffff99" w:val="clear"/>
          </w:tcPr>
          <w:p w:rsidR="00000000" w:rsidDel="00000000" w:rsidP="00000000" w:rsidRDefault="00000000" w:rsidRPr="00000000" w14:paraId="00000071">
            <w:pPr>
              <w:rPr/>
            </w:pPr>
            <w:r w:rsidDel="00000000" w:rsidR="00000000" w:rsidRPr="00000000">
              <w:rPr>
                <w:rtl w:val="0"/>
              </w:rPr>
              <w:t xml:space="preserve">717-783-6861</w:t>
            </w:r>
          </w:p>
        </w:tc>
      </w:tr>
      <w:tr>
        <w:tc>
          <w:tcPr>
            <w:vAlign w:val="bottom"/>
          </w:tcPr>
          <w:p w:rsidR="00000000" w:rsidDel="00000000" w:rsidP="00000000" w:rsidRDefault="00000000" w:rsidRPr="00000000" w14:paraId="00000072">
            <w:pPr>
              <w:rPr/>
            </w:pPr>
            <w:r w:rsidDel="00000000" w:rsidR="00000000" w:rsidRPr="00000000">
              <w:rPr>
                <w:rtl w:val="0"/>
              </w:rPr>
              <w:t xml:space="preserve">Company Fax Number</w:t>
            </w:r>
          </w:p>
        </w:tc>
        <w:tc>
          <w:tcPr>
            <w:shd w:fill="ffff99" w:val="clear"/>
          </w:tcPr>
          <w:p w:rsidR="00000000" w:rsidDel="00000000" w:rsidP="00000000" w:rsidRDefault="00000000" w:rsidRPr="00000000" w14:paraId="00000073">
            <w:pPr>
              <w:rPr/>
            </w:pPr>
            <w:r w:rsidDel="00000000" w:rsidR="00000000" w:rsidRPr="00000000">
              <w:rPr>
                <w:rtl w:val="0"/>
              </w:rPr>
            </w:r>
          </w:p>
        </w:tc>
      </w:tr>
      <w:tr>
        <w:tc>
          <w:tcPr>
            <w:vAlign w:val="bottom"/>
          </w:tcPr>
          <w:p w:rsidR="00000000" w:rsidDel="00000000" w:rsidP="00000000" w:rsidRDefault="00000000" w:rsidRPr="00000000" w14:paraId="00000074">
            <w:pPr>
              <w:rPr/>
            </w:pPr>
            <w:r w:rsidDel="00000000" w:rsidR="00000000" w:rsidRPr="00000000">
              <w:rPr>
                <w:rtl w:val="0"/>
              </w:rPr>
              <w:t xml:space="preserve">Contact E-mail</w:t>
            </w:r>
          </w:p>
        </w:tc>
        <w:tc>
          <w:tcPr>
            <w:shd w:fill="ffff99" w:val="clear"/>
          </w:tcPr>
          <w:p w:rsidR="00000000" w:rsidDel="00000000" w:rsidP="00000000" w:rsidRDefault="00000000" w:rsidRPr="00000000" w14:paraId="00000075">
            <w:pPr>
              <w:rPr/>
            </w:pPr>
            <w:r w:rsidDel="00000000" w:rsidR="00000000" w:rsidRPr="00000000">
              <w:rPr>
                <w:rtl w:val="0"/>
              </w:rPr>
              <w:t xml:space="preserve">mkpeters@pa.gov</w:t>
            </w:r>
          </w:p>
        </w:tc>
      </w:tr>
      <w:tr>
        <w:tc>
          <w:tcPr>
            <w:tcBorders>
              <w:bottom w:color="000000" w:space="0" w:sz="4" w:val="single"/>
            </w:tcBorders>
            <w:vAlign w:val="bottom"/>
          </w:tcPr>
          <w:p w:rsidR="00000000" w:rsidDel="00000000" w:rsidP="00000000" w:rsidRDefault="00000000" w:rsidRPr="00000000" w14:paraId="00000076">
            <w:pPr>
              <w:rPr/>
            </w:pPr>
            <w:r w:rsidDel="00000000" w:rsidR="00000000" w:rsidRPr="00000000">
              <w:rPr>
                <w:rtl w:val="0"/>
              </w:rPr>
              <w:t xml:space="preserve">Industry of Company</w:t>
            </w:r>
          </w:p>
        </w:tc>
        <w:tc>
          <w:tcPr>
            <w:tcBorders>
              <w:bottom w:color="000000" w:space="0" w:sz="4" w:val="single"/>
            </w:tcBorders>
            <w:shd w:fill="ffff99" w:val="clear"/>
          </w:tcPr>
          <w:p w:rsidR="00000000" w:rsidDel="00000000" w:rsidP="00000000" w:rsidRDefault="00000000" w:rsidRPr="00000000" w14:paraId="00000077">
            <w:pPr>
              <w:rPr/>
            </w:pPr>
            <w:r w:rsidDel="00000000" w:rsidR="00000000" w:rsidRPr="00000000">
              <w:rPr>
                <w:rtl w:val="0"/>
              </w:rPr>
              <w:t xml:space="preserve">Postsecondary, Adult Education, and High School Equivalency</w:t>
            </w:r>
          </w:p>
        </w:tc>
      </w:tr>
      <w:tr>
        <w:tc>
          <w:tcPr>
            <w:tcBorders>
              <w:bottom w:color="000000" w:space="0" w:sz="4" w:val="single"/>
            </w:tcBorders>
            <w:vAlign w:val="bottom"/>
          </w:tcPr>
          <w:p w:rsidR="00000000" w:rsidDel="00000000" w:rsidP="00000000" w:rsidRDefault="00000000" w:rsidRPr="00000000" w14:paraId="00000078">
            <w:pPr>
              <w:rPr/>
            </w:pPr>
            <w:r w:rsidDel="00000000" w:rsidR="00000000" w:rsidRPr="00000000">
              <w:rPr>
                <w:rtl w:val="0"/>
              </w:rPr>
              <w:t xml:space="preserve">Brief description of deliverables produced for the reference. </w:t>
            </w:r>
          </w:p>
        </w:tc>
        <w:tc>
          <w:tcPr>
            <w:tcBorders>
              <w:bottom w:color="000000" w:space="0" w:sz="4" w:val="single"/>
            </w:tcBorders>
            <w:shd w:fill="ffff99" w:val="clear"/>
          </w:tcPr>
          <w:p w:rsidR="00000000" w:rsidDel="00000000" w:rsidP="00000000" w:rsidRDefault="00000000" w:rsidRPr="00000000" w14:paraId="00000079">
            <w:pPr>
              <w:rPr/>
            </w:pPr>
            <w:r w:rsidDel="00000000" w:rsidR="00000000" w:rsidRPr="00000000">
              <w:rPr>
                <w:rtl w:val="0"/>
              </w:rPr>
              <w:t xml:space="preserve">DiplomaSender is the exclusive provider of the Commonwealth of Pennsylvania High School Equivalency diploma, transcript, and HSE data management.</w:t>
            </w:r>
          </w:p>
        </w:tc>
      </w:tr>
      <w:tr>
        <w:tc>
          <w:tcPr>
            <w:shd w:fill="b3b3b3" w:val="clear"/>
            <w:vAlign w:val="bottom"/>
          </w:tcPr>
          <w:p w:rsidR="00000000" w:rsidDel="00000000" w:rsidP="00000000" w:rsidRDefault="00000000" w:rsidRPr="00000000" w14:paraId="0000007A">
            <w:pPr>
              <w:rPr>
                <w:b w:val="1"/>
              </w:rPr>
            </w:pPr>
            <w:r w:rsidDel="00000000" w:rsidR="00000000" w:rsidRPr="00000000">
              <w:rPr>
                <w:b w:val="1"/>
                <w:rtl w:val="0"/>
              </w:rPr>
              <w:t xml:space="preserve">Customer 2</w:t>
            </w:r>
          </w:p>
        </w:tc>
        <w:tc>
          <w:tcPr>
            <w:tcBorders>
              <w:bottom w:color="000000" w:space="0" w:sz="4" w:val="single"/>
            </w:tcBorders>
            <w:shd w:fill="b3b3b3" w:val="clear"/>
          </w:tcPr>
          <w:p w:rsidR="00000000" w:rsidDel="00000000" w:rsidP="00000000" w:rsidRDefault="00000000" w:rsidRPr="00000000" w14:paraId="0000007B">
            <w:pPr>
              <w:rPr/>
            </w:pPr>
            <w:r w:rsidDel="00000000" w:rsidR="00000000" w:rsidRPr="00000000">
              <w:rPr>
                <w:rtl w:val="0"/>
              </w:rPr>
            </w:r>
          </w:p>
        </w:tc>
      </w:tr>
      <w:tr>
        <w:tc>
          <w:tcPr>
            <w:vAlign w:val="bottom"/>
          </w:tcPr>
          <w:p w:rsidR="00000000" w:rsidDel="00000000" w:rsidP="00000000" w:rsidRDefault="00000000" w:rsidRPr="00000000" w14:paraId="0000007C">
            <w:pPr>
              <w:rPr/>
            </w:pPr>
            <w:r w:rsidDel="00000000" w:rsidR="00000000" w:rsidRPr="00000000">
              <w:rPr>
                <w:rtl w:val="0"/>
              </w:rPr>
              <w:t xml:space="preserve">Legal Name of Company or Governmental Entity</w:t>
            </w:r>
          </w:p>
        </w:tc>
        <w:tc>
          <w:tcPr>
            <w:shd w:fill="ffff99" w:val="clear"/>
          </w:tcPr>
          <w:p w:rsidR="00000000" w:rsidDel="00000000" w:rsidP="00000000" w:rsidRDefault="00000000" w:rsidRPr="00000000" w14:paraId="0000007D">
            <w:pPr>
              <w:rPr/>
            </w:pPr>
            <w:r w:rsidDel="00000000" w:rsidR="00000000" w:rsidRPr="00000000">
              <w:rPr>
                <w:rtl w:val="0"/>
              </w:rPr>
              <w:t xml:space="preserve">Massachusetts Department of Education</w:t>
            </w:r>
          </w:p>
        </w:tc>
      </w:tr>
      <w:tr>
        <w:tc>
          <w:tcPr>
            <w:vAlign w:val="bottom"/>
          </w:tcPr>
          <w:p w:rsidR="00000000" w:rsidDel="00000000" w:rsidP="00000000" w:rsidRDefault="00000000" w:rsidRPr="00000000" w14:paraId="0000007E">
            <w:pPr>
              <w:rPr/>
            </w:pPr>
            <w:r w:rsidDel="00000000" w:rsidR="00000000" w:rsidRPr="00000000">
              <w:rPr>
                <w:rtl w:val="0"/>
              </w:rPr>
              <w:t xml:space="preserve">Company Mailing Address</w:t>
            </w:r>
          </w:p>
        </w:tc>
        <w:tc>
          <w:tcPr>
            <w:shd w:fill="ffff99" w:val="clear"/>
          </w:tcPr>
          <w:p w:rsidR="00000000" w:rsidDel="00000000" w:rsidP="00000000" w:rsidRDefault="00000000" w:rsidRPr="00000000" w14:paraId="0000007F">
            <w:pPr>
              <w:rPr/>
            </w:pPr>
            <w:r w:rsidDel="00000000" w:rsidR="00000000" w:rsidRPr="00000000">
              <w:rPr>
                <w:rtl w:val="0"/>
              </w:rPr>
              <w:t xml:space="preserve">75 Pleasant Street</w:t>
            </w:r>
          </w:p>
        </w:tc>
      </w:tr>
      <w:tr>
        <w:tc>
          <w:tcPr>
            <w:vAlign w:val="bottom"/>
          </w:tcPr>
          <w:p w:rsidR="00000000" w:rsidDel="00000000" w:rsidP="00000000" w:rsidRDefault="00000000" w:rsidRPr="00000000" w14:paraId="00000080">
            <w:pPr>
              <w:rPr/>
            </w:pPr>
            <w:r w:rsidDel="00000000" w:rsidR="00000000" w:rsidRPr="00000000">
              <w:rPr>
                <w:rtl w:val="0"/>
              </w:rPr>
              <w:t xml:space="preserve">Company City, State, Zip</w:t>
            </w:r>
          </w:p>
        </w:tc>
        <w:tc>
          <w:tcPr>
            <w:shd w:fill="ffff99" w:val="clear"/>
          </w:tcPr>
          <w:p w:rsidR="00000000" w:rsidDel="00000000" w:rsidP="00000000" w:rsidRDefault="00000000" w:rsidRPr="00000000" w14:paraId="00000081">
            <w:pPr>
              <w:rPr/>
            </w:pPr>
            <w:r w:rsidDel="00000000" w:rsidR="00000000" w:rsidRPr="00000000">
              <w:rPr>
                <w:rtl w:val="0"/>
              </w:rPr>
              <w:t xml:space="preserve">Malden, MA 02148-4906</w:t>
            </w:r>
          </w:p>
        </w:tc>
      </w:tr>
      <w:tr>
        <w:tc>
          <w:tcPr>
            <w:vAlign w:val="bottom"/>
          </w:tcPr>
          <w:p w:rsidR="00000000" w:rsidDel="00000000" w:rsidP="00000000" w:rsidRDefault="00000000" w:rsidRPr="00000000" w14:paraId="00000082">
            <w:pPr>
              <w:rPr/>
            </w:pPr>
            <w:r w:rsidDel="00000000" w:rsidR="00000000" w:rsidRPr="00000000">
              <w:rPr>
                <w:rtl w:val="0"/>
              </w:rPr>
              <w:t xml:space="preserve">Company Website Address</w:t>
            </w:r>
          </w:p>
        </w:tc>
        <w:tc>
          <w:tcPr>
            <w:shd w:fill="ffff99" w:val="clear"/>
          </w:tcPr>
          <w:p w:rsidR="00000000" w:rsidDel="00000000" w:rsidP="00000000" w:rsidRDefault="00000000" w:rsidRPr="00000000" w14:paraId="00000083">
            <w:pPr>
              <w:rPr/>
            </w:pPr>
            <w:r w:rsidDel="00000000" w:rsidR="00000000" w:rsidRPr="00000000">
              <w:rPr>
                <w:rtl w:val="0"/>
              </w:rPr>
              <w:t xml:space="preserve">http://www.doe.mass.edu/hse/generalinfo.html</w:t>
            </w:r>
          </w:p>
        </w:tc>
      </w:tr>
      <w:tr>
        <w:tc>
          <w:tcPr>
            <w:vAlign w:val="bottom"/>
          </w:tcPr>
          <w:p w:rsidR="00000000" w:rsidDel="00000000" w:rsidP="00000000" w:rsidRDefault="00000000" w:rsidRPr="00000000" w14:paraId="00000084">
            <w:pPr>
              <w:rPr/>
            </w:pPr>
            <w:r w:rsidDel="00000000" w:rsidR="00000000" w:rsidRPr="00000000">
              <w:rPr>
                <w:rtl w:val="0"/>
              </w:rPr>
              <w:t xml:space="preserve">Contact Person</w:t>
            </w:r>
          </w:p>
        </w:tc>
        <w:tc>
          <w:tcPr>
            <w:shd w:fill="ffff99" w:val="clear"/>
          </w:tcPr>
          <w:p w:rsidR="00000000" w:rsidDel="00000000" w:rsidP="00000000" w:rsidRDefault="00000000" w:rsidRPr="00000000" w14:paraId="00000085">
            <w:pPr>
              <w:rPr/>
            </w:pPr>
            <w:r w:rsidDel="00000000" w:rsidR="00000000" w:rsidRPr="00000000">
              <w:rPr>
                <w:rtl w:val="0"/>
              </w:rPr>
              <w:t xml:space="preserve">Mike Farma</w:t>
            </w:r>
          </w:p>
        </w:tc>
      </w:tr>
      <w:tr>
        <w:tc>
          <w:tcPr>
            <w:vAlign w:val="bottom"/>
          </w:tcPr>
          <w:p w:rsidR="00000000" w:rsidDel="00000000" w:rsidP="00000000" w:rsidRDefault="00000000" w:rsidRPr="00000000" w14:paraId="00000086">
            <w:pPr>
              <w:rPr/>
            </w:pPr>
            <w:r w:rsidDel="00000000" w:rsidR="00000000" w:rsidRPr="00000000">
              <w:rPr>
                <w:rtl w:val="0"/>
              </w:rPr>
              <w:t xml:space="preserve">Contact Title</w:t>
            </w:r>
          </w:p>
        </w:tc>
        <w:tc>
          <w:tcPr>
            <w:shd w:fill="ffff99" w:val="clear"/>
          </w:tcPr>
          <w:p w:rsidR="00000000" w:rsidDel="00000000" w:rsidP="00000000" w:rsidRDefault="00000000" w:rsidRPr="00000000" w14:paraId="00000087">
            <w:pPr>
              <w:rPr/>
            </w:pPr>
            <w:r w:rsidDel="00000000" w:rsidR="00000000" w:rsidRPr="00000000">
              <w:rPr>
                <w:rtl w:val="0"/>
              </w:rPr>
              <w:t xml:space="preserve">High School Equivalency Specialist</w:t>
            </w:r>
          </w:p>
        </w:tc>
      </w:tr>
      <w:tr>
        <w:tc>
          <w:tcPr>
            <w:vAlign w:val="bottom"/>
          </w:tcPr>
          <w:p w:rsidR="00000000" w:rsidDel="00000000" w:rsidP="00000000" w:rsidRDefault="00000000" w:rsidRPr="00000000" w14:paraId="00000088">
            <w:pPr>
              <w:rPr/>
            </w:pPr>
            <w:r w:rsidDel="00000000" w:rsidR="00000000" w:rsidRPr="00000000">
              <w:rPr>
                <w:rtl w:val="0"/>
              </w:rPr>
              <w:t xml:space="preserve">Company Telephone Number</w:t>
            </w:r>
          </w:p>
        </w:tc>
        <w:tc>
          <w:tcPr>
            <w:shd w:fill="ffff99" w:val="clear"/>
          </w:tcPr>
          <w:p w:rsidR="00000000" w:rsidDel="00000000" w:rsidP="00000000" w:rsidRDefault="00000000" w:rsidRPr="00000000" w14:paraId="00000089">
            <w:pPr>
              <w:rPr/>
            </w:pPr>
            <w:r w:rsidDel="00000000" w:rsidR="00000000" w:rsidRPr="00000000">
              <w:rPr>
                <w:rtl w:val="0"/>
              </w:rPr>
              <w:t xml:space="preserve">781-338-3836</w:t>
            </w:r>
          </w:p>
        </w:tc>
      </w:tr>
      <w:tr>
        <w:tc>
          <w:tcPr>
            <w:vAlign w:val="bottom"/>
          </w:tcPr>
          <w:p w:rsidR="00000000" w:rsidDel="00000000" w:rsidP="00000000" w:rsidRDefault="00000000" w:rsidRPr="00000000" w14:paraId="0000008A">
            <w:pPr>
              <w:rPr/>
            </w:pPr>
            <w:r w:rsidDel="00000000" w:rsidR="00000000" w:rsidRPr="00000000">
              <w:rPr>
                <w:rtl w:val="0"/>
              </w:rPr>
              <w:t xml:space="preserve">Company Fax Number</w:t>
            </w:r>
          </w:p>
        </w:tc>
        <w:tc>
          <w:tcPr>
            <w:shd w:fill="ffff99" w:val="clear"/>
          </w:tcPr>
          <w:p w:rsidR="00000000" w:rsidDel="00000000" w:rsidP="00000000" w:rsidRDefault="00000000" w:rsidRPr="00000000" w14:paraId="0000008B">
            <w:pPr>
              <w:rPr/>
            </w:pPr>
            <w:r w:rsidDel="00000000" w:rsidR="00000000" w:rsidRPr="00000000">
              <w:rPr>
                <w:rtl w:val="0"/>
              </w:rPr>
            </w:r>
          </w:p>
        </w:tc>
      </w:tr>
      <w:tr>
        <w:tc>
          <w:tcPr>
            <w:vAlign w:val="bottom"/>
          </w:tcPr>
          <w:p w:rsidR="00000000" w:rsidDel="00000000" w:rsidP="00000000" w:rsidRDefault="00000000" w:rsidRPr="00000000" w14:paraId="0000008C">
            <w:pPr>
              <w:rPr/>
            </w:pPr>
            <w:r w:rsidDel="00000000" w:rsidR="00000000" w:rsidRPr="00000000">
              <w:rPr>
                <w:rtl w:val="0"/>
              </w:rPr>
              <w:t xml:space="preserve">Contact E-mail</w:t>
            </w:r>
          </w:p>
        </w:tc>
        <w:tc>
          <w:tcPr>
            <w:shd w:fill="ffff99" w:val="clear"/>
          </w:tcPr>
          <w:p w:rsidR="00000000" w:rsidDel="00000000" w:rsidP="00000000" w:rsidRDefault="00000000" w:rsidRPr="00000000" w14:paraId="0000008D">
            <w:pPr>
              <w:rPr/>
            </w:pPr>
            <w:r w:rsidDel="00000000" w:rsidR="00000000" w:rsidRPr="00000000">
              <w:rPr>
                <w:rtl w:val="0"/>
              </w:rPr>
              <w:t xml:space="preserve">michael.a.farma@mass.gov</w:t>
            </w:r>
          </w:p>
        </w:tc>
      </w:tr>
      <w:tr>
        <w:tc>
          <w:tcPr>
            <w:tcBorders>
              <w:bottom w:color="000000" w:space="0" w:sz="4" w:val="single"/>
            </w:tcBorders>
            <w:vAlign w:val="bottom"/>
          </w:tcPr>
          <w:p w:rsidR="00000000" w:rsidDel="00000000" w:rsidP="00000000" w:rsidRDefault="00000000" w:rsidRPr="00000000" w14:paraId="0000008E">
            <w:pPr>
              <w:rPr/>
            </w:pPr>
            <w:r w:rsidDel="00000000" w:rsidR="00000000" w:rsidRPr="00000000">
              <w:rPr>
                <w:rtl w:val="0"/>
              </w:rPr>
              <w:t xml:space="preserve">Industry of Company</w:t>
            </w:r>
          </w:p>
        </w:tc>
        <w:tc>
          <w:tcPr>
            <w:tcBorders>
              <w:bottom w:color="000000" w:space="0" w:sz="4" w:val="single"/>
            </w:tcBorders>
            <w:shd w:fill="ffff99" w:val="clear"/>
          </w:tcPr>
          <w:p w:rsidR="00000000" w:rsidDel="00000000" w:rsidP="00000000" w:rsidRDefault="00000000" w:rsidRPr="00000000" w14:paraId="0000008F">
            <w:pPr>
              <w:rPr/>
            </w:pPr>
            <w:r w:rsidDel="00000000" w:rsidR="00000000" w:rsidRPr="00000000">
              <w:rPr>
                <w:rtl w:val="0"/>
              </w:rPr>
              <w:t xml:space="preserve">Adult Education and High School Equivalency</w:t>
            </w:r>
          </w:p>
        </w:tc>
      </w:tr>
      <w:tr>
        <w:tc>
          <w:tcPr>
            <w:tcBorders>
              <w:bottom w:color="000000" w:space="0" w:sz="4" w:val="single"/>
            </w:tcBorders>
            <w:vAlign w:val="bottom"/>
          </w:tcPr>
          <w:p w:rsidR="00000000" w:rsidDel="00000000" w:rsidP="00000000" w:rsidRDefault="00000000" w:rsidRPr="00000000" w14:paraId="00000090">
            <w:pPr>
              <w:rPr/>
            </w:pPr>
            <w:r w:rsidDel="00000000" w:rsidR="00000000" w:rsidRPr="00000000">
              <w:rPr>
                <w:rtl w:val="0"/>
              </w:rPr>
              <w:t xml:space="preserve">Brief description of deliverables produced for the reference.</w:t>
            </w:r>
          </w:p>
        </w:tc>
        <w:tc>
          <w:tcPr>
            <w:tcBorders>
              <w:bottom w:color="000000" w:space="0" w:sz="4" w:val="single"/>
            </w:tcBorders>
            <w:shd w:fill="ffff99" w:val="clear"/>
          </w:tcPr>
          <w:p w:rsidR="00000000" w:rsidDel="00000000" w:rsidP="00000000" w:rsidRDefault="00000000" w:rsidRPr="00000000" w14:paraId="00000091">
            <w:pPr>
              <w:rPr/>
            </w:pPr>
            <w:r w:rsidDel="00000000" w:rsidR="00000000" w:rsidRPr="00000000">
              <w:rPr>
                <w:rtl w:val="0"/>
              </w:rPr>
              <w:t xml:space="preserve">DiplomaSender is the exclusive provider of the Commonwealth of Massachusetts High School Equivalency diploma, transcript, and HSE data management</w:t>
            </w:r>
          </w:p>
        </w:tc>
      </w:tr>
      <w:tr>
        <w:tc>
          <w:tcPr>
            <w:shd w:fill="b3b3b3" w:val="clear"/>
            <w:vAlign w:val="bottom"/>
          </w:tcPr>
          <w:p w:rsidR="00000000" w:rsidDel="00000000" w:rsidP="00000000" w:rsidRDefault="00000000" w:rsidRPr="00000000" w14:paraId="00000092">
            <w:pPr>
              <w:rPr>
                <w:b w:val="1"/>
              </w:rPr>
            </w:pPr>
            <w:r w:rsidDel="00000000" w:rsidR="00000000" w:rsidRPr="00000000">
              <w:rPr>
                <w:b w:val="1"/>
                <w:rtl w:val="0"/>
              </w:rPr>
              <w:t xml:space="preserve">Customer 3</w:t>
            </w:r>
          </w:p>
        </w:tc>
        <w:tc>
          <w:tcPr>
            <w:tcBorders>
              <w:bottom w:color="000000" w:space="0" w:sz="4" w:val="single"/>
            </w:tcBorders>
            <w:shd w:fill="b3b3b3" w:val="clear"/>
          </w:tcPr>
          <w:p w:rsidR="00000000" w:rsidDel="00000000" w:rsidP="00000000" w:rsidRDefault="00000000" w:rsidRPr="00000000" w14:paraId="00000093">
            <w:pPr>
              <w:rPr/>
            </w:pPr>
            <w:r w:rsidDel="00000000" w:rsidR="00000000" w:rsidRPr="00000000">
              <w:rPr>
                <w:rtl w:val="0"/>
              </w:rPr>
            </w:r>
          </w:p>
        </w:tc>
      </w:tr>
      <w:tr>
        <w:tc>
          <w:tcPr>
            <w:vAlign w:val="bottom"/>
          </w:tcPr>
          <w:p w:rsidR="00000000" w:rsidDel="00000000" w:rsidP="00000000" w:rsidRDefault="00000000" w:rsidRPr="00000000" w14:paraId="00000094">
            <w:pPr>
              <w:rPr/>
            </w:pPr>
            <w:r w:rsidDel="00000000" w:rsidR="00000000" w:rsidRPr="00000000">
              <w:rPr>
                <w:rtl w:val="0"/>
              </w:rPr>
              <w:t xml:space="preserve">Legal Name of Company or Governmental Entity</w:t>
            </w:r>
          </w:p>
        </w:tc>
        <w:tc>
          <w:tcPr>
            <w:shd w:fill="ffff99" w:val="clear"/>
          </w:tcPr>
          <w:p w:rsidR="00000000" w:rsidDel="00000000" w:rsidP="00000000" w:rsidRDefault="00000000" w:rsidRPr="00000000" w14:paraId="00000095">
            <w:pPr>
              <w:rPr/>
            </w:pPr>
            <w:r w:rsidDel="00000000" w:rsidR="00000000" w:rsidRPr="00000000">
              <w:rPr>
                <w:rtl w:val="0"/>
              </w:rPr>
              <w:t xml:space="preserve">Ohio Department of Education</w:t>
            </w:r>
          </w:p>
        </w:tc>
      </w:tr>
      <w:tr>
        <w:tc>
          <w:tcPr>
            <w:vAlign w:val="bottom"/>
          </w:tcPr>
          <w:p w:rsidR="00000000" w:rsidDel="00000000" w:rsidP="00000000" w:rsidRDefault="00000000" w:rsidRPr="00000000" w14:paraId="00000096">
            <w:pPr>
              <w:rPr/>
            </w:pPr>
            <w:r w:rsidDel="00000000" w:rsidR="00000000" w:rsidRPr="00000000">
              <w:rPr>
                <w:rtl w:val="0"/>
              </w:rPr>
              <w:t xml:space="preserve">Company Mailing Address</w:t>
            </w:r>
          </w:p>
        </w:tc>
        <w:tc>
          <w:tcPr>
            <w:shd w:fill="ffff99" w:val="clear"/>
          </w:tcPr>
          <w:p w:rsidR="00000000" w:rsidDel="00000000" w:rsidP="00000000" w:rsidRDefault="00000000" w:rsidRPr="00000000" w14:paraId="00000097">
            <w:pPr>
              <w:rPr/>
            </w:pPr>
            <w:r w:rsidDel="00000000" w:rsidR="00000000" w:rsidRPr="00000000">
              <w:rPr>
                <w:rtl w:val="0"/>
              </w:rPr>
              <w:t xml:space="preserve">25 South Front Street</w:t>
            </w:r>
          </w:p>
        </w:tc>
      </w:tr>
      <w:tr>
        <w:tc>
          <w:tcPr>
            <w:vAlign w:val="bottom"/>
          </w:tcPr>
          <w:p w:rsidR="00000000" w:rsidDel="00000000" w:rsidP="00000000" w:rsidRDefault="00000000" w:rsidRPr="00000000" w14:paraId="00000098">
            <w:pPr>
              <w:rPr/>
            </w:pPr>
            <w:r w:rsidDel="00000000" w:rsidR="00000000" w:rsidRPr="00000000">
              <w:rPr>
                <w:rtl w:val="0"/>
              </w:rPr>
              <w:t xml:space="preserve">Company City, State, Zip</w:t>
            </w:r>
          </w:p>
        </w:tc>
        <w:tc>
          <w:tcPr>
            <w:shd w:fill="ffff99" w:val="clear"/>
          </w:tcPr>
          <w:p w:rsidR="00000000" w:rsidDel="00000000" w:rsidP="00000000" w:rsidRDefault="00000000" w:rsidRPr="00000000" w14:paraId="00000099">
            <w:pPr>
              <w:rPr/>
            </w:pPr>
            <w:r w:rsidDel="00000000" w:rsidR="00000000" w:rsidRPr="00000000">
              <w:rPr>
                <w:rtl w:val="0"/>
              </w:rPr>
              <w:t xml:space="preserve">Columbus, OH 43215-4183</w:t>
            </w:r>
          </w:p>
        </w:tc>
      </w:tr>
      <w:tr>
        <w:tc>
          <w:tcPr>
            <w:vAlign w:val="bottom"/>
          </w:tcPr>
          <w:p w:rsidR="00000000" w:rsidDel="00000000" w:rsidP="00000000" w:rsidRDefault="00000000" w:rsidRPr="00000000" w14:paraId="0000009A">
            <w:pPr>
              <w:rPr/>
            </w:pPr>
            <w:r w:rsidDel="00000000" w:rsidR="00000000" w:rsidRPr="00000000">
              <w:rPr>
                <w:rtl w:val="0"/>
              </w:rPr>
              <w:t xml:space="preserve">Company Website Address</w:t>
            </w:r>
          </w:p>
        </w:tc>
        <w:tc>
          <w:tcPr>
            <w:shd w:fill="ffff99" w:val="clear"/>
          </w:tcPr>
          <w:p w:rsidR="00000000" w:rsidDel="00000000" w:rsidP="00000000" w:rsidRDefault="00000000" w:rsidRPr="00000000" w14:paraId="0000009B">
            <w:pPr>
              <w:rPr/>
            </w:pPr>
            <w:r w:rsidDel="00000000" w:rsidR="00000000" w:rsidRPr="00000000">
              <w:rPr>
                <w:rtl w:val="0"/>
              </w:rPr>
              <w:t xml:space="preserve">http://education.ohio.gov/Topics/Testing/Ohio-Options-for-Adult-Diploma/HSE</w:t>
            </w:r>
          </w:p>
        </w:tc>
      </w:tr>
      <w:tr>
        <w:tc>
          <w:tcPr>
            <w:vAlign w:val="bottom"/>
          </w:tcPr>
          <w:p w:rsidR="00000000" w:rsidDel="00000000" w:rsidP="00000000" w:rsidRDefault="00000000" w:rsidRPr="00000000" w14:paraId="0000009C">
            <w:pPr>
              <w:rPr/>
            </w:pPr>
            <w:r w:rsidDel="00000000" w:rsidR="00000000" w:rsidRPr="00000000">
              <w:rPr>
                <w:rtl w:val="0"/>
              </w:rPr>
              <w:t xml:space="preserve">Contact Person</w:t>
            </w:r>
          </w:p>
        </w:tc>
        <w:tc>
          <w:tcPr>
            <w:shd w:fill="ffff99" w:val="clear"/>
          </w:tcPr>
          <w:p w:rsidR="00000000" w:rsidDel="00000000" w:rsidP="00000000" w:rsidRDefault="00000000" w:rsidRPr="00000000" w14:paraId="0000009D">
            <w:pPr>
              <w:rPr/>
            </w:pPr>
            <w:r w:rsidDel="00000000" w:rsidR="00000000" w:rsidRPr="00000000">
              <w:rPr>
                <w:rtl w:val="0"/>
              </w:rPr>
              <w:t xml:space="preserve">Sandra Phipps</w:t>
            </w:r>
          </w:p>
        </w:tc>
      </w:tr>
      <w:tr>
        <w:tc>
          <w:tcPr>
            <w:vAlign w:val="bottom"/>
          </w:tcPr>
          <w:p w:rsidR="00000000" w:rsidDel="00000000" w:rsidP="00000000" w:rsidRDefault="00000000" w:rsidRPr="00000000" w14:paraId="0000009E">
            <w:pPr>
              <w:rPr/>
            </w:pPr>
            <w:r w:rsidDel="00000000" w:rsidR="00000000" w:rsidRPr="00000000">
              <w:rPr>
                <w:rtl w:val="0"/>
              </w:rPr>
              <w:t xml:space="preserve">Contact Title</w:t>
            </w:r>
          </w:p>
        </w:tc>
        <w:tc>
          <w:tcPr>
            <w:shd w:fill="ffff99" w:val="clear"/>
          </w:tcPr>
          <w:p w:rsidR="00000000" w:rsidDel="00000000" w:rsidP="00000000" w:rsidRDefault="00000000" w:rsidRPr="00000000" w14:paraId="0000009F">
            <w:pPr>
              <w:rPr/>
            </w:pPr>
            <w:r w:rsidDel="00000000" w:rsidR="00000000" w:rsidRPr="00000000">
              <w:rPr>
                <w:rtl w:val="0"/>
              </w:rPr>
              <w:t xml:space="preserve">State HSE Administrator Program Administrator II</w:t>
            </w:r>
          </w:p>
        </w:tc>
      </w:tr>
      <w:tr>
        <w:tc>
          <w:tcPr>
            <w:vAlign w:val="bottom"/>
          </w:tcPr>
          <w:p w:rsidR="00000000" w:rsidDel="00000000" w:rsidP="00000000" w:rsidRDefault="00000000" w:rsidRPr="00000000" w14:paraId="000000A0">
            <w:pPr>
              <w:rPr/>
            </w:pPr>
            <w:r w:rsidDel="00000000" w:rsidR="00000000" w:rsidRPr="00000000">
              <w:rPr>
                <w:rtl w:val="0"/>
              </w:rPr>
              <w:t xml:space="preserve">Company Telephone Number</w:t>
            </w:r>
          </w:p>
        </w:tc>
        <w:tc>
          <w:tcPr>
            <w:shd w:fill="ffff99" w:val="clear"/>
          </w:tcPr>
          <w:p w:rsidR="00000000" w:rsidDel="00000000" w:rsidP="00000000" w:rsidRDefault="00000000" w:rsidRPr="00000000" w14:paraId="000000A1">
            <w:pPr>
              <w:rPr/>
            </w:pPr>
            <w:r w:rsidDel="00000000" w:rsidR="00000000" w:rsidRPr="00000000">
              <w:rPr>
                <w:rtl w:val="0"/>
              </w:rPr>
              <w:t xml:space="preserve">614-466-1577</w:t>
            </w:r>
          </w:p>
        </w:tc>
      </w:tr>
      <w:tr>
        <w:tc>
          <w:tcPr>
            <w:vAlign w:val="bottom"/>
          </w:tcPr>
          <w:p w:rsidR="00000000" w:rsidDel="00000000" w:rsidP="00000000" w:rsidRDefault="00000000" w:rsidRPr="00000000" w14:paraId="000000A2">
            <w:pPr>
              <w:rPr/>
            </w:pPr>
            <w:r w:rsidDel="00000000" w:rsidR="00000000" w:rsidRPr="00000000">
              <w:rPr>
                <w:rtl w:val="0"/>
              </w:rPr>
              <w:t xml:space="preserve">Company Fax Number</w:t>
            </w:r>
          </w:p>
        </w:tc>
        <w:tc>
          <w:tcPr>
            <w:shd w:fill="ffff99" w:val="clear"/>
          </w:tcPr>
          <w:p w:rsidR="00000000" w:rsidDel="00000000" w:rsidP="00000000" w:rsidRDefault="00000000" w:rsidRPr="00000000" w14:paraId="000000A3">
            <w:pPr>
              <w:rPr/>
            </w:pPr>
            <w:r w:rsidDel="00000000" w:rsidR="00000000" w:rsidRPr="00000000">
              <w:rPr>
                <w:rtl w:val="0"/>
              </w:rPr>
            </w:r>
          </w:p>
        </w:tc>
      </w:tr>
      <w:tr>
        <w:tc>
          <w:tcPr>
            <w:vAlign w:val="bottom"/>
          </w:tcPr>
          <w:p w:rsidR="00000000" w:rsidDel="00000000" w:rsidP="00000000" w:rsidRDefault="00000000" w:rsidRPr="00000000" w14:paraId="000000A4">
            <w:pPr>
              <w:rPr/>
            </w:pPr>
            <w:r w:rsidDel="00000000" w:rsidR="00000000" w:rsidRPr="00000000">
              <w:rPr>
                <w:rtl w:val="0"/>
              </w:rPr>
              <w:t xml:space="preserve">Contact E-mail</w:t>
            </w:r>
          </w:p>
        </w:tc>
        <w:tc>
          <w:tcPr>
            <w:shd w:fill="ffff99" w:val="clear"/>
          </w:tcPr>
          <w:p w:rsidR="00000000" w:rsidDel="00000000" w:rsidP="00000000" w:rsidRDefault="00000000" w:rsidRPr="00000000" w14:paraId="000000A5">
            <w:pPr>
              <w:rPr/>
            </w:pPr>
            <w:r w:rsidDel="00000000" w:rsidR="00000000" w:rsidRPr="00000000">
              <w:rPr>
                <w:rtl w:val="0"/>
              </w:rPr>
              <w:t xml:space="preserve">sandra.phipps@education.ohio.gov</w:t>
            </w:r>
          </w:p>
        </w:tc>
      </w:tr>
      <w:tr>
        <w:tc>
          <w:tcPr>
            <w:vAlign w:val="bottom"/>
          </w:tcPr>
          <w:p w:rsidR="00000000" w:rsidDel="00000000" w:rsidP="00000000" w:rsidRDefault="00000000" w:rsidRPr="00000000" w14:paraId="000000A6">
            <w:pPr>
              <w:rPr/>
            </w:pPr>
            <w:r w:rsidDel="00000000" w:rsidR="00000000" w:rsidRPr="00000000">
              <w:rPr>
                <w:rtl w:val="0"/>
              </w:rPr>
              <w:t xml:space="preserve">Industry of Company</w:t>
            </w:r>
          </w:p>
        </w:tc>
        <w:tc>
          <w:tcPr>
            <w:shd w:fill="ffff99" w:val="clear"/>
          </w:tcPr>
          <w:p w:rsidR="00000000" w:rsidDel="00000000" w:rsidP="00000000" w:rsidRDefault="00000000" w:rsidRPr="00000000" w14:paraId="000000A7">
            <w:pPr>
              <w:rPr/>
            </w:pPr>
            <w:r w:rsidDel="00000000" w:rsidR="00000000" w:rsidRPr="00000000">
              <w:rPr>
                <w:rtl w:val="0"/>
              </w:rPr>
              <w:t xml:space="preserve">Adult Education and High School Equivalency</w:t>
            </w:r>
          </w:p>
        </w:tc>
      </w:tr>
      <w:tr>
        <w:tc>
          <w:tcPr>
            <w:vAlign w:val="bottom"/>
          </w:tcPr>
          <w:p w:rsidR="00000000" w:rsidDel="00000000" w:rsidP="00000000" w:rsidRDefault="00000000" w:rsidRPr="00000000" w14:paraId="000000A8">
            <w:pPr>
              <w:rPr/>
            </w:pPr>
            <w:r w:rsidDel="00000000" w:rsidR="00000000" w:rsidRPr="00000000">
              <w:rPr>
                <w:rtl w:val="0"/>
              </w:rPr>
              <w:t xml:space="preserve">Brief description of deliverables produced for the reference.</w:t>
            </w:r>
          </w:p>
        </w:tc>
        <w:tc>
          <w:tcPr>
            <w:shd w:fill="ffff99" w:val="clear"/>
          </w:tcPr>
          <w:p w:rsidR="00000000" w:rsidDel="00000000" w:rsidP="00000000" w:rsidRDefault="00000000" w:rsidRPr="00000000" w14:paraId="000000A9">
            <w:pPr>
              <w:rPr/>
            </w:pPr>
            <w:r w:rsidDel="00000000" w:rsidR="00000000" w:rsidRPr="00000000">
              <w:rPr>
                <w:rtl w:val="0"/>
              </w:rPr>
              <w:t xml:space="preserve">DiplomaSender is the exclusive provider of the State of Ohio High School Equivalency diploma, transcript, and HSE data management</w:t>
            </w:r>
          </w:p>
        </w:tc>
      </w:tr>
    </w:tbl>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ind w:left="720" w:hanging="720"/>
        <w:rPr/>
      </w:pPr>
      <w:r w:rsidDel="00000000" w:rsidR="00000000" w:rsidRPr="00000000">
        <w:rPr>
          <w:b w:val="1"/>
          <w:rtl w:val="0"/>
        </w:rPr>
        <w:t xml:space="preserve">2.3.7    Registration to do Business - </w:t>
      </w:r>
      <w:r w:rsidDel="00000000" w:rsidR="00000000" w:rsidRPr="00000000">
        <w:rPr>
          <w:rtl w:val="0"/>
        </w:rPr>
        <w:t xml:space="preserve">Selected out-of-state Respondents providing the </w:t>
        <w:tab/>
        <w:t xml:space="preserve">products and/or services required by this RFP must be registered to do business within the State by the Indiana Secretary of State and the Indiana Department of Administration, Procurement Division. The address contact information for this office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p w:rsidR="00000000" w:rsidDel="00000000" w:rsidP="00000000" w:rsidRDefault="00000000" w:rsidRPr="00000000" w14:paraId="000000AC">
      <w:pPr>
        <w:rPr>
          <w:b w:val="1"/>
        </w:rPr>
      </w:pPr>
      <w:r w:rsidDel="00000000" w:rsidR="00000000" w:rsidRPr="00000000">
        <w:rPr>
          <w:rtl w:val="0"/>
        </w:rPr>
      </w:r>
    </w:p>
    <w:tbl>
      <w:tblPr>
        <w:tblStyle w:val="Table7"/>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c>
          <w:tcPr>
            <w:shd w:fill="ffff99" w:val="clear"/>
          </w:tcPr>
          <w:p w:rsidR="00000000" w:rsidDel="00000000" w:rsidP="00000000" w:rsidRDefault="00000000" w:rsidRPr="00000000" w14:paraId="000000AD">
            <w:pPr>
              <w:rPr/>
            </w:pPr>
            <w:r w:rsidDel="00000000" w:rsidR="00000000" w:rsidRPr="00000000">
              <w:rPr>
                <w:rtl w:val="0"/>
              </w:rPr>
              <w:t xml:space="preserve">DS is registered with Indiana Secretary of State (Business ID: 2011033100423) and the Indiana Department of Administration, Procurement Division (Bidder ID:</w:t>
            </w:r>
          </w:p>
          <w:p w:rsidR="00000000" w:rsidDel="00000000" w:rsidP="00000000" w:rsidRDefault="00000000" w:rsidRPr="00000000" w14:paraId="000000AE">
            <w:pPr>
              <w:rPr/>
            </w:pPr>
            <w:r w:rsidDel="00000000" w:rsidR="00000000" w:rsidRPr="00000000">
              <w:rPr>
                <w:rtl w:val="0"/>
              </w:rPr>
              <w:t xml:space="preserve">0000041158).</w:t>
            </w:r>
          </w:p>
        </w:tc>
      </w:tr>
    </w:tbl>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numPr>
          <w:ilvl w:val="2"/>
          <w:numId w:val="8"/>
        </w:numPr>
        <w:ind w:left="720" w:hanging="720"/>
        <w:jc w:val="both"/>
        <w:rPr/>
      </w:pPr>
      <w:r w:rsidDel="00000000" w:rsidR="00000000" w:rsidRPr="00000000">
        <w:rPr>
          <w:b w:val="1"/>
          <w:rtl w:val="0"/>
        </w:rPr>
        <w:t xml:space="preserve">Authorizing Document -</w:t>
      </w:r>
      <w:r w:rsidDel="00000000" w:rsidR="00000000" w:rsidRPr="00000000">
        <w:rPr>
          <w:rtl w:val="0"/>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B1">
      <w:pPr>
        <w:ind w:left="720" w:firstLine="0"/>
        <w:jc w:val="both"/>
        <w:rPr/>
      </w:pPr>
      <w:r w:rsidDel="00000000" w:rsidR="00000000" w:rsidRPr="00000000">
        <w:rPr>
          <w:rtl w:val="0"/>
        </w:rPr>
      </w:r>
    </w:p>
    <w:tbl>
      <w:tblPr>
        <w:tblStyle w:val="Table8"/>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c>
          <w:tcPr>
            <w:shd w:fill="ffff99" w:val="clear"/>
          </w:tcPr>
          <w:p w:rsidR="00000000" w:rsidDel="00000000" w:rsidP="00000000" w:rsidRDefault="00000000" w:rsidRPr="00000000" w14:paraId="000000B2">
            <w:pPr>
              <w:rPr>
                <w:b w:val="1"/>
              </w:rPr>
            </w:pPr>
            <w:r w:rsidDel="00000000" w:rsidR="00000000" w:rsidRPr="00000000">
              <w:rPr>
                <w:b w:val="1"/>
                <w:rtl w:val="0"/>
              </w:rPr>
              <w:t xml:space="preserve">“Consent to install Adam Hughey as President and CEO - DS” is attached.</w:t>
            </w:r>
          </w:p>
        </w:tc>
      </w:tr>
    </w:tbl>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numPr>
          <w:ilvl w:val="2"/>
          <w:numId w:val="8"/>
        </w:numPr>
        <w:ind w:left="720" w:hanging="720"/>
        <w:jc w:val="both"/>
        <w:rPr/>
      </w:pPr>
      <w:r w:rsidDel="00000000" w:rsidR="00000000" w:rsidRPr="00000000">
        <w:rPr>
          <w:b w:val="1"/>
          <w:rtl w:val="0"/>
        </w:rPr>
        <w:t xml:space="preserve">Subcontractors -</w:t>
      </w:r>
      <w:r w:rsidDel="00000000" w:rsidR="00000000" w:rsidRPr="00000000">
        <w:rPr>
          <w:rtl w:val="0"/>
        </w:rPr>
        <w:t xml:space="preserve"> The Respondent is responsible for the performance of any obligations that may result from this RFP, and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br w:type="textWrapping"/>
        <w:br w:type="textWrapping"/>
        <w:t xml:space="preserve">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br w:type="textWrapping"/>
        <w:br w:type="textWrapping"/>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 in the proposal.  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p>
    <w:p w:rsidR="00000000" w:rsidDel="00000000" w:rsidP="00000000" w:rsidRDefault="00000000" w:rsidRPr="00000000" w14:paraId="000000B5">
      <w:pPr>
        <w:ind w:left="720" w:firstLine="0"/>
        <w:jc w:val="both"/>
        <w:rPr/>
      </w:pPr>
      <w:r w:rsidDel="00000000" w:rsidR="00000000" w:rsidRPr="00000000">
        <w:rPr>
          <w:rtl w:val="0"/>
        </w:rPr>
      </w:r>
    </w:p>
    <w:tbl>
      <w:tblPr>
        <w:tblStyle w:val="Table9"/>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trHeight w:val="278" w:hRule="atLeast"/>
        </w:trPr>
        <w:tc>
          <w:tcPr>
            <w:shd w:fill="ffff99" w:val="clear"/>
          </w:tcPr>
          <w:p w:rsidR="00000000" w:rsidDel="00000000" w:rsidP="00000000" w:rsidRDefault="00000000" w:rsidRPr="00000000" w14:paraId="000000B6">
            <w:pPr>
              <w:rPr/>
            </w:pPr>
            <w:r w:rsidDel="00000000" w:rsidR="00000000" w:rsidRPr="00000000">
              <w:rPr>
                <w:rtl w:val="0"/>
              </w:rPr>
              <w:t xml:space="preserve">DS will not use any subcontractors to provide the required products and/or services.</w:t>
            </w:r>
          </w:p>
        </w:tc>
      </w:tr>
    </w:tbl>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numPr>
          <w:ilvl w:val="2"/>
          <w:numId w:val="8"/>
        </w:numPr>
        <w:ind w:left="720" w:hanging="720"/>
        <w:rPr/>
      </w:pPr>
      <w:r w:rsidDel="00000000" w:rsidR="00000000" w:rsidRPr="00000000">
        <w:rPr>
          <w:b w:val="1"/>
          <w:rtl w:val="0"/>
        </w:rPr>
        <w:t xml:space="preserve">Reserved </w:t>
      </w:r>
      <w:r w:rsidDel="00000000" w:rsidR="00000000" w:rsidRPr="00000000">
        <w:rPr>
          <w:rtl w:val="0"/>
        </w:rPr>
      </w:r>
    </w:p>
    <w:p w:rsidR="00000000" w:rsidDel="00000000" w:rsidP="00000000" w:rsidRDefault="00000000" w:rsidRPr="00000000" w14:paraId="000000B9">
      <w:pPr>
        <w:ind w:left="720" w:firstLine="0"/>
        <w:rPr/>
      </w:pPr>
      <w:r w:rsidDel="00000000" w:rsidR="00000000" w:rsidRPr="00000000">
        <w:rPr>
          <w:rtl w:val="0"/>
        </w:rPr>
      </w:r>
    </w:p>
    <w:p w:rsidR="00000000" w:rsidDel="00000000" w:rsidP="00000000" w:rsidRDefault="00000000" w:rsidRPr="00000000" w14:paraId="000000BA">
      <w:pPr>
        <w:numPr>
          <w:ilvl w:val="2"/>
          <w:numId w:val="8"/>
        </w:numPr>
        <w:ind w:left="720" w:hanging="720"/>
        <w:rPr/>
      </w:pPr>
      <w:r w:rsidDel="00000000" w:rsidR="00000000" w:rsidRPr="00000000">
        <w:rPr>
          <w:b w:val="1"/>
          <w:rtl w:val="0"/>
        </w:rPr>
        <w:t xml:space="preserve">General Information</w:t>
      </w:r>
      <w:r w:rsidDel="00000000" w:rsidR="00000000" w:rsidRPr="00000000">
        <w:rPr>
          <w:rtl w:val="0"/>
        </w:rPr>
        <w:t xml:space="preserve"> - Each Respondent must enter your company’s general information including contact information.  </w:t>
      </w:r>
    </w:p>
    <w:p w:rsidR="00000000" w:rsidDel="00000000" w:rsidP="00000000" w:rsidRDefault="00000000" w:rsidRPr="00000000" w14:paraId="000000BB">
      <w:pPr>
        <w:ind w:left="720" w:firstLine="0"/>
        <w:rPr/>
      </w:pPr>
      <w:r w:rsidDel="00000000" w:rsidR="00000000" w:rsidRPr="00000000">
        <w:rPr>
          <w:rtl w:val="0"/>
        </w:rPr>
        <w:t xml:space="preserve"> </w:t>
      </w:r>
    </w:p>
    <w:tbl>
      <w:tblPr>
        <w:tblStyle w:val="Table10"/>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51"/>
        <w:gridCol w:w="4379"/>
        <w:tblGridChange w:id="0">
          <w:tblGrid>
            <w:gridCol w:w="4251"/>
            <w:gridCol w:w="4379"/>
          </w:tblGrid>
        </w:tblGridChange>
      </w:tblGrid>
      <w:tr>
        <w:tc>
          <w:tcPr>
            <w:shd w:fill="b3b3b3" w:val="clear"/>
          </w:tcPr>
          <w:p w:rsidR="00000000" w:rsidDel="00000000" w:rsidP="00000000" w:rsidRDefault="00000000" w:rsidRPr="00000000" w14:paraId="000000BC">
            <w:pPr>
              <w:rPr>
                <w:b w:val="1"/>
              </w:rPr>
            </w:pPr>
            <w:r w:rsidDel="00000000" w:rsidR="00000000" w:rsidRPr="00000000">
              <w:rPr>
                <w:b w:val="1"/>
                <w:rtl w:val="0"/>
              </w:rPr>
              <w:t xml:space="preserve">Business Information</w:t>
            </w:r>
          </w:p>
        </w:tc>
        <w:tc>
          <w:tcPr>
            <w:tcBorders>
              <w:bottom w:color="000000" w:space="0" w:sz="4" w:val="single"/>
            </w:tcBorders>
            <w:shd w:fill="b3b3b3" w:val="clear"/>
          </w:tcPr>
          <w:p w:rsidR="00000000" w:rsidDel="00000000" w:rsidP="00000000" w:rsidRDefault="00000000" w:rsidRPr="00000000" w14:paraId="000000BD">
            <w:pPr>
              <w:rPr/>
            </w:pPr>
            <w:r w:rsidDel="00000000" w:rsidR="00000000" w:rsidRPr="00000000">
              <w:rPr>
                <w:rtl w:val="0"/>
              </w:rPr>
            </w:r>
          </w:p>
        </w:tc>
      </w:tr>
      <w:tr>
        <w:tc>
          <w:tcPr>
            <w:vAlign w:val="bottom"/>
          </w:tcPr>
          <w:p w:rsidR="00000000" w:rsidDel="00000000" w:rsidP="00000000" w:rsidRDefault="00000000" w:rsidRPr="00000000" w14:paraId="000000BE">
            <w:pPr>
              <w:rPr/>
            </w:pPr>
            <w:r w:rsidDel="00000000" w:rsidR="00000000" w:rsidRPr="00000000">
              <w:rPr>
                <w:rtl w:val="0"/>
              </w:rPr>
              <w:t xml:space="preserve">Legal Name of Company</w:t>
            </w:r>
          </w:p>
        </w:tc>
        <w:tc>
          <w:tcPr>
            <w:shd w:fill="ffff99" w:val="clear"/>
          </w:tcPr>
          <w:p w:rsidR="00000000" w:rsidDel="00000000" w:rsidP="00000000" w:rsidRDefault="00000000" w:rsidRPr="00000000" w14:paraId="000000BF">
            <w:pPr>
              <w:rPr/>
            </w:pPr>
            <w:r w:rsidDel="00000000" w:rsidR="00000000" w:rsidRPr="00000000">
              <w:rPr>
                <w:rtl w:val="0"/>
              </w:rPr>
              <w:t xml:space="preserve">Lilac, LLC</w:t>
            </w:r>
          </w:p>
        </w:tc>
      </w:tr>
      <w:tr>
        <w:tc>
          <w:tcPr>
            <w:vAlign w:val="bottom"/>
          </w:tcPr>
          <w:p w:rsidR="00000000" w:rsidDel="00000000" w:rsidP="00000000" w:rsidRDefault="00000000" w:rsidRPr="00000000" w14:paraId="000000C0">
            <w:pPr>
              <w:rPr/>
            </w:pPr>
            <w:r w:rsidDel="00000000" w:rsidR="00000000" w:rsidRPr="00000000">
              <w:rPr>
                <w:rtl w:val="0"/>
              </w:rPr>
              <w:t xml:space="preserve">Contact Name</w:t>
            </w:r>
          </w:p>
        </w:tc>
        <w:tc>
          <w:tcPr>
            <w:shd w:fill="ffff99" w:val="clear"/>
          </w:tcPr>
          <w:p w:rsidR="00000000" w:rsidDel="00000000" w:rsidP="00000000" w:rsidRDefault="00000000" w:rsidRPr="00000000" w14:paraId="000000C1">
            <w:pPr>
              <w:rPr/>
            </w:pPr>
            <w:r w:rsidDel="00000000" w:rsidR="00000000" w:rsidRPr="00000000">
              <w:rPr>
                <w:rtl w:val="0"/>
              </w:rPr>
              <w:t xml:space="preserve">DiplomaSender</w:t>
            </w:r>
          </w:p>
        </w:tc>
      </w:tr>
      <w:tr>
        <w:tc>
          <w:tcPr>
            <w:vAlign w:val="bottom"/>
          </w:tcPr>
          <w:p w:rsidR="00000000" w:rsidDel="00000000" w:rsidP="00000000" w:rsidRDefault="00000000" w:rsidRPr="00000000" w14:paraId="000000C2">
            <w:pPr>
              <w:rPr/>
            </w:pPr>
            <w:r w:rsidDel="00000000" w:rsidR="00000000" w:rsidRPr="00000000">
              <w:rPr>
                <w:rtl w:val="0"/>
              </w:rPr>
              <w:t xml:space="preserve">Contact Title</w:t>
            </w:r>
          </w:p>
        </w:tc>
        <w:tc>
          <w:tcPr>
            <w:shd w:fill="ffff99" w:val="clear"/>
          </w:tcPr>
          <w:p w:rsidR="00000000" w:rsidDel="00000000" w:rsidP="00000000" w:rsidRDefault="00000000" w:rsidRPr="00000000" w14:paraId="000000C3">
            <w:pPr>
              <w:rPr/>
            </w:pPr>
            <w:r w:rsidDel="00000000" w:rsidR="00000000" w:rsidRPr="00000000">
              <w:rPr>
                <w:rtl w:val="0"/>
              </w:rPr>
              <w:t xml:space="preserve">President and CEO</w:t>
            </w:r>
          </w:p>
        </w:tc>
      </w:tr>
      <w:tr>
        <w:tc>
          <w:tcPr>
            <w:vAlign w:val="bottom"/>
          </w:tcPr>
          <w:p w:rsidR="00000000" w:rsidDel="00000000" w:rsidP="00000000" w:rsidRDefault="00000000" w:rsidRPr="00000000" w14:paraId="000000C4">
            <w:pPr>
              <w:rPr/>
            </w:pPr>
            <w:r w:rsidDel="00000000" w:rsidR="00000000" w:rsidRPr="00000000">
              <w:rPr>
                <w:rtl w:val="0"/>
              </w:rPr>
              <w:t xml:space="preserve">Contact E-mail Address</w:t>
            </w:r>
          </w:p>
        </w:tc>
        <w:tc>
          <w:tcPr>
            <w:shd w:fill="ffff99" w:val="clear"/>
          </w:tcPr>
          <w:p w:rsidR="00000000" w:rsidDel="00000000" w:rsidP="00000000" w:rsidRDefault="00000000" w:rsidRPr="00000000" w14:paraId="000000C5">
            <w:pPr>
              <w:rPr/>
            </w:pPr>
            <w:hyperlink r:id="rId7">
              <w:r w:rsidDel="00000000" w:rsidR="00000000" w:rsidRPr="00000000">
                <w:rPr>
                  <w:color w:val="0000ff"/>
                  <w:u w:val="single"/>
                  <w:rtl w:val="0"/>
                </w:rPr>
                <w:t xml:space="preserve">adam.hughey@diplomasender.com</w:t>
              </w:r>
            </w:hyperlink>
            <w:r w:rsidDel="00000000" w:rsidR="00000000" w:rsidRPr="00000000">
              <w:rPr>
                <w:rtl w:val="0"/>
              </w:rPr>
            </w:r>
          </w:p>
        </w:tc>
      </w:tr>
      <w:tr>
        <w:tc>
          <w:tcPr>
            <w:vAlign w:val="bottom"/>
          </w:tcPr>
          <w:p w:rsidR="00000000" w:rsidDel="00000000" w:rsidP="00000000" w:rsidRDefault="00000000" w:rsidRPr="00000000" w14:paraId="000000C6">
            <w:pPr>
              <w:rPr/>
            </w:pPr>
            <w:r w:rsidDel="00000000" w:rsidR="00000000" w:rsidRPr="00000000">
              <w:rPr>
                <w:rtl w:val="0"/>
              </w:rPr>
              <w:t xml:space="preserve">Company Mailing Address</w:t>
            </w:r>
          </w:p>
        </w:tc>
        <w:tc>
          <w:tcPr>
            <w:shd w:fill="ffff99" w:val="clear"/>
          </w:tcPr>
          <w:p w:rsidR="00000000" w:rsidDel="00000000" w:rsidP="00000000" w:rsidRDefault="00000000" w:rsidRPr="00000000" w14:paraId="000000C7">
            <w:pPr>
              <w:rPr/>
            </w:pPr>
            <w:r w:rsidDel="00000000" w:rsidR="00000000" w:rsidRPr="00000000">
              <w:rPr>
                <w:rtl w:val="0"/>
              </w:rPr>
              <w:t xml:space="preserve">2745 Broce Dr.</w:t>
            </w:r>
          </w:p>
        </w:tc>
      </w:tr>
      <w:tr>
        <w:tc>
          <w:tcPr>
            <w:vAlign w:val="bottom"/>
          </w:tcPr>
          <w:p w:rsidR="00000000" w:rsidDel="00000000" w:rsidP="00000000" w:rsidRDefault="00000000" w:rsidRPr="00000000" w14:paraId="000000C8">
            <w:pPr>
              <w:rPr/>
            </w:pPr>
            <w:r w:rsidDel="00000000" w:rsidR="00000000" w:rsidRPr="00000000">
              <w:rPr>
                <w:rtl w:val="0"/>
              </w:rPr>
              <w:t xml:space="preserve">Company City, State, Zip</w:t>
            </w:r>
          </w:p>
        </w:tc>
        <w:tc>
          <w:tcPr>
            <w:shd w:fill="ffff99" w:val="clear"/>
          </w:tcPr>
          <w:p w:rsidR="00000000" w:rsidDel="00000000" w:rsidP="00000000" w:rsidRDefault="00000000" w:rsidRPr="00000000" w14:paraId="000000C9">
            <w:pPr>
              <w:rPr/>
            </w:pPr>
            <w:r w:rsidDel="00000000" w:rsidR="00000000" w:rsidRPr="00000000">
              <w:rPr>
                <w:rtl w:val="0"/>
              </w:rPr>
              <w:t xml:space="preserve">Norman, OK, 73072</w:t>
            </w:r>
          </w:p>
        </w:tc>
      </w:tr>
      <w:tr>
        <w:tc>
          <w:tcPr>
            <w:vAlign w:val="bottom"/>
          </w:tcPr>
          <w:p w:rsidR="00000000" w:rsidDel="00000000" w:rsidP="00000000" w:rsidRDefault="00000000" w:rsidRPr="00000000" w14:paraId="000000CA">
            <w:pPr>
              <w:rPr/>
            </w:pPr>
            <w:r w:rsidDel="00000000" w:rsidR="00000000" w:rsidRPr="00000000">
              <w:rPr>
                <w:rtl w:val="0"/>
              </w:rPr>
              <w:t xml:space="preserve">Company Telephone Number</w:t>
            </w:r>
          </w:p>
        </w:tc>
        <w:tc>
          <w:tcPr>
            <w:shd w:fill="ffff99" w:val="clear"/>
          </w:tcPr>
          <w:p w:rsidR="00000000" w:rsidDel="00000000" w:rsidP="00000000" w:rsidRDefault="00000000" w:rsidRPr="00000000" w14:paraId="000000CB">
            <w:pPr>
              <w:rPr/>
            </w:pPr>
            <w:r w:rsidDel="00000000" w:rsidR="00000000" w:rsidRPr="00000000">
              <w:rPr>
                <w:rtl w:val="0"/>
              </w:rPr>
              <w:t xml:space="preserve">302-766-5058</w:t>
            </w:r>
          </w:p>
        </w:tc>
      </w:tr>
      <w:tr>
        <w:tc>
          <w:tcPr>
            <w:vAlign w:val="bottom"/>
          </w:tcPr>
          <w:p w:rsidR="00000000" w:rsidDel="00000000" w:rsidP="00000000" w:rsidRDefault="00000000" w:rsidRPr="00000000" w14:paraId="000000CC">
            <w:pPr>
              <w:rPr/>
            </w:pPr>
            <w:r w:rsidDel="00000000" w:rsidR="00000000" w:rsidRPr="00000000">
              <w:rPr>
                <w:rtl w:val="0"/>
              </w:rPr>
              <w:t xml:space="preserve">Company Fax Number</w:t>
            </w:r>
          </w:p>
        </w:tc>
        <w:tc>
          <w:tcPr>
            <w:shd w:fill="ffff99" w:val="clear"/>
          </w:tcPr>
          <w:p w:rsidR="00000000" w:rsidDel="00000000" w:rsidP="00000000" w:rsidRDefault="00000000" w:rsidRPr="00000000" w14:paraId="000000CD">
            <w:pPr>
              <w:rPr/>
            </w:pPr>
            <w:r w:rsidDel="00000000" w:rsidR="00000000" w:rsidRPr="00000000">
              <w:rPr>
                <w:rtl w:val="0"/>
              </w:rPr>
              <w:t xml:space="preserve">n/a</w:t>
            </w:r>
          </w:p>
        </w:tc>
      </w:tr>
      <w:tr>
        <w:tc>
          <w:tcPr>
            <w:vAlign w:val="bottom"/>
          </w:tcPr>
          <w:p w:rsidR="00000000" w:rsidDel="00000000" w:rsidP="00000000" w:rsidRDefault="00000000" w:rsidRPr="00000000" w14:paraId="000000CE">
            <w:pPr>
              <w:rPr/>
            </w:pPr>
            <w:r w:rsidDel="00000000" w:rsidR="00000000" w:rsidRPr="00000000">
              <w:rPr>
                <w:rtl w:val="0"/>
              </w:rPr>
              <w:t xml:space="preserve">Company Website Address</w:t>
            </w:r>
          </w:p>
        </w:tc>
        <w:tc>
          <w:tcPr>
            <w:shd w:fill="ffff99" w:val="clear"/>
          </w:tcPr>
          <w:p w:rsidR="00000000" w:rsidDel="00000000" w:rsidP="00000000" w:rsidRDefault="00000000" w:rsidRPr="00000000" w14:paraId="000000CF">
            <w:pPr>
              <w:rPr/>
            </w:pPr>
            <w:hyperlink r:id="rId8">
              <w:r w:rsidDel="00000000" w:rsidR="00000000" w:rsidRPr="00000000">
                <w:rPr>
                  <w:color w:val="0000ff"/>
                  <w:u w:val="single"/>
                  <w:rtl w:val="0"/>
                </w:rPr>
                <w:t xml:space="preserve">https://diplomasender.com/</w:t>
              </w:r>
            </w:hyperlink>
            <w:r w:rsidDel="00000000" w:rsidR="00000000" w:rsidRPr="00000000">
              <w:rPr>
                <w:rtl w:val="0"/>
              </w:rPr>
            </w:r>
          </w:p>
        </w:tc>
      </w:tr>
      <w:tr>
        <w:tc>
          <w:tcPr>
            <w:vAlign w:val="bottom"/>
          </w:tcPr>
          <w:p w:rsidR="00000000" w:rsidDel="00000000" w:rsidP="00000000" w:rsidRDefault="00000000" w:rsidRPr="00000000" w14:paraId="000000D0">
            <w:pPr>
              <w:rPr/>
            </w:pPr>
            <w:r w:rsidDel="00000000" w:rsidR="00000000" w:rsidRPr="00000000">
              <w:rPr>
                <w:rtl w:val="0"/>
              </w:rPr>
              <w:t xml:space="preserve">Federal Tax Identification Number (FTIN)</w:t>
            </w:r>
          </w:p>
        </w:tc>
        <w:tc>
          <w:tcPr>
            <w:shd w:fill="ffff99" w:val="clear"/>
          </w:tcPr>
          <w:p w:rsidR="00000000" w:rsidDel="00000000" w:rsidP="00000000" w:rsidRDefault="00000000" w:rsidRPr="00000000" w14:paraId="000000D1">
            <w:pPr>
              <w:rPr/>
            </w:pPr>
            <w:r w:rsidDel="00000000" w:rsidR="00000000" w:rsidRPr="00000000">
              <w:rPr>
                <w:rtl w:val="0"/>
              </w:rPr>
              <w:t xml:space="preserve">27-4154848</w:t>
            </w:r>
          </w:p>
        </w:tc>
      </w:tr>
      <w:tr>
        <w:tc>
          <w:tcPr>
            <w:vAlign w:val="bottom"/>
          </w:tcPr>
          <w:p w:rsidR="00000000" w:rsidDel="00000000" w:rsidP="00000000" w:rsidRDefault="00000000" w:rsidRPr="00000000" w14:paraId="000000D2">
            <w:pPr>
              <w:rPr/>
            </w:pPr>
            <w:r w:rsidDel="00000000" w:rsidR="00000000" w:rsidRPr="00000000">
              <w:rPr>
                <w:rtl w:val="0"/>
              </w:rPr>
              <w:t xml:space="preserve">Number of Employees (company)</w:t>
            </w:r>
          </w:p>
        </w:tc>
        <w:tc>
          <w:tcPr>
            <w:shd w:fill="ffff99" w:val="clear"/>
          </w:tcPr>
          <w:p w:rsidR="00000000" w:rsidDel="00000000" w:rsidP="00000000" w:rsidRDefault="00000000" w:rsidRPr="00000000" w14:paraId="000000D3">
            <w:pPr>
              <w:rPr/>
            </w:pPr>
            <w:r w:rsidDel="00000000" w:rsidR="00000000" w:rsidRPr="00000000">
              <w:rPr>
                <w:rtl w:val="0"/>
              </w:rPr>
              <w:t xml:space="preserve">29</w:t>
            </w:r>
          </w:p>
        </w:tc>
      </w:tr>
      <w:tr>
        <w:tc>
          <w:tcPr>
            <w:vAlign w:val="bottom"/>
          </w:tcPr>
          <w:p w:rsidR="00000000" w:rsidDel="00000000" w:rsidP="00000000" w:rsidRDefault="00000000" w:rsidRPr="00000000" w14:paraId="000000D4">
            <w:pPr>
              <w:rPr/>
            </w:pPr>
            <w:r w:rsidDel="00000000" w:rsidR="00000000" w:rsidRPr="00000000">
              <w:rPr>
                <w:rtl w:val="0"/>
              </w:rPr>
              <w:t xml:space="preserve">Years of Experience</w:t>
            </w:r>
          </w:p>
        </w:tc>
        <w:tc>
          <w:tcPr>
            <w:shd w:fill="ffff99" w:val="clear"/>
          </w:tcPr>
          <w:p w:rsidR="00000000" w:rsidDel="00000000" w:rsidP="00000000" w:rsidRDefault="00000000" w:rsidRPr="00000000" w14:paraId="000000D5">
            <w:pPr>
              <w:rPr/>
            </w:pPr>
            <w:r w:rsidDel="00000000" w:rsidR="00000000" w:rsidRPr="00000000">
              <w:rPr>
                <w:rtl w:val="0"/>
              </w:rPr>
              <w:t xml:space="preserve">10</w:t>
            </w:r>
          </w:p>
        </w:tc>
      </w:tr>
      <w:tr>
        <w:tc>
          <w:tcPr>
            <w:vAlign w:val="bottom"/>
          </w:tcPr>
          <w:p w:rsidR="00000000" w:rsidDel="00000000" w:rsidP="00000000" w:rsidRDefault="00000000" w:rsidRPr="00000000" w14:paraId="000000D6">
            <w:pPr>
              <w:rPr/>
            </w:pPr>
            <w:r w:rsidDel="00000000" w:rsidR="00000000" w:rsidRPr="00000000">
              <w:rPr>
                <w:rtl w:val="0"/>
              </w:rPr>
              <w:t xml:space="preserve">Number of U.S. Offices</w:t>
            </w:r>
          </w:p>
        </w:tc>
        <w:tc>
          <w:tcPr>
            <w:shd w:fill="ffff99" w:val="clear"/>
          </w:tcPr>
          <w:p w:rsidR="00000000" w:rsidDel="00000000" w:rsidP="00000000" w:rsidRDefault="00000000" w:rsidRPr="00000000" w14:paraId="000000D7">
            <w:pPr>
              <w:rPr/>
            </w:pPr>
            <w:r w:rsidDel="00000000" w:rsidR="00000000" w:rsidRPr="00000000">
              <w:rPr>
                <w:rtl w:val="0"/>
              </w:rPr>
              <w:t xml:space="preserve">1</w:t>
            </w:r>
          </w:p>
        </w:tc>
      </w:tr>
      <w:tr>
        <w:tc>
          <w:tcPr>
            <w:vAlign w:val="bottom"/>
          </w:tcPr>
          <w:p w:rsidR="00000000" w:rsidDel="00000000" w:rsidP="00000000" w:rsidRDefault="00000000" w:rsidRPr="00000000" w14:paraId="000000D8">
            <w:pPr>
              <w:rPr/>
            </w:pPr>
            <w:r w:rsidDel="00000000" w:rsidR="00000000" w:rsidRPr="00000000">
              <w:rPr>
                <w:rtl w:val="0"/>
              </w:rPr>
              <w:t xml:space="preserve">Year Indiana Office Established (if applicable)</w:t>
            </w:r>
          </w:p>
        </w:tc>
        <w:tc>
          <w:tcPr>
            <w:shd w:fill="ffff99" w:val="clear"/>
          </w:tcPr>
          <w:p w:rsidR="00000000" w:rsidDel="00000000" w:rsidP="00000000" w:rsidRDefault="00000000" w:rsidRPr="00000000" w14:paraId="000000D9">
            <w:pPr>
              <w:rPr/>
            </w:pPr>
            <w:r w:rsidDel="00000000" w:rsidR="00000000" w:rsidRPr="00000000">
              <w:rPr>
                <w:rtl w:val="0"/>
              </w:rPr>
              <w:t xml:space="preserve">n/a</w:t>
            </w:r>
          </w:p>
        </w:tc>
      </w:tr>
      <w:tr>
        <w:tc>
          <w:tcPr>
            <w:vAlign w:val="bottom"/>
          </w:tcPr>
          <w:p w:rsidR="00000000" w:rsidDel="00000000" w:rsidP="00000000" w:rsidRDefault="00000000" w:rsidRPr="00000000" w14:paraId="000000DA">
            <w:pPr>
              <w:rPr/>
            </w:pPr>
            <w:r w:rsidDel="00000000" w:rsidR="00000000" w:rsidRPr="00000000">
              <w:rPr>
                <w:rtl w:val="0"/>
              </w:rPr>
              <w:t xml:space="preserve">Parent Company (if applicable)</w:t>
            </w:r>
          </w:p>
        </w:tc>
        <w:tc>
          <w:tcPr>
            <w:shd w:fill="ffff99" w:val="clear"/>
          </w:tcPr>
          <w:p w:rsidR="00000000" w:rsidDel="00000000" w:rsidP="00000000" w:rsidRDefault="00000000" w:rsidRPr="00000000" w14:paraId="000000DB">
            <w:pPr>
              <w:rPr/>
            </w:pPr>
            <w:r w:rsidDel="00000000" w:rsidR="00000000" w:rsidRPr="00000000">
              <w:rPr>
                <w:rtl w:val="0"/>
              </w:rPr>
              <w:t xml:space="preserve">n/a</w:t>
            </w:r>
          </w:p>
        </w:tc>
      </w:tr>
      <w:tr>
        <w:tc>
          <w:tcPr>
            <w:vAlign w:val="bottom"/>
          </w:tcPr>
          <w:p w:rsidR="00000000" w:rsidDel="00000000" w:rsidP="00000000" w:rsidRDefault="00000000" w:rsidRPr="00000000" w14:paraId="000000DC">
            <w:pPr>
              <w:rPr/>
            </w:pPr>
            <w:r w:rsidDel="00000000" w:rsidR="00000000" w:rsidRPr="00000000">
              <w:rPr>
                <w:rtl w:val="0"/>
              </w:rPr>
              <w:t xml:space="preserve">Revenues ($MM, previous year)</w:t>
            </w:r>
          </w:p>
        </w:tc>
        <w:tc>
          <w:tcPr>
            <w:shd w:fill="ffff99" w:val="clear"/>
          </w:tcPr>
          <w:p w:rsidR="00000000" w:rsidDel="00000000" w:rsidP="00000000" w:rsidRDefault="00000000" w:rsidRPr="00000000" w14:paraId="000000DD">
            <w:pPr>
              <w:rPr/>
            </w:pPr>
            <w:r w:rsidDel="00000000" w:rsidR="00000000" w:rsidRPr="00000000">
              <w:rPr>
                <w:rtl w:val="0"/>
              </w:rPr>
              <w:t xml:space="preserve">3.4</w:t>
            </w:r>
          </w:p>
        </w:tc>
      </w:tr>
      <w:tr>
        <w:tc>
          <w:tcPr>
            <w:vAlign w:val="bottom"/>
          </w:tcPr>
          <w:p w:rsidR="00000000" w:rsidDel="00000000" w:rsidP="00000000" w:rsidRDefault="00000000" w:rsidRPr="00000000" w14:paraId="000000DE">
            <w:pPr>
              <w:rPr/>
            </w:pPr>
            <w:r w:rsidDel="00000000" w:rsidR="00000000" w:rsidRPr="00000000">
              <w:rPr>
                <w:rtl w:val="0"/>
              </w:rPr>
              <w:t xml:space="preserve">Revenues ($MM, 2 years prior)</w:t>
            </w:r>
          </w:p>
        </w:tc>
        <w:tc>
          <w:tcPr>
            <w:shd w:fill="ffff99" w:val="clear"/>
          </w:tcPr>
          <w:p w:rsidR="00000000" w:rsidDel="00000000" w:rsidP="00000000" w:rsidRDefault="00000000" w:rsidRPr="00000000" w14:paraId="000000DF">
            <w:pPr>
              <w:rPr/>
            </w:pPr>
            <w:r w:rsidDel="00000000" w:rsidR="00000000" w:rsidRPr="00000000">
              <w:rPr>
                <w:rtl w:val="0"/>
              </w:rPr>
              <w:t xml:space="preserve">2.7</w:t>
            </w:r>
          </w:p>
        </w:tc>
      </w:tr>
      <w:tr>
        <w:tc>
          <w:tcPr>
            <w:vAlign w:val="bottom"/>
          </w:tcPr>
          <w:p w:rsidR="00000000" w:rsidDel="00000000" w:rsidP="00000000" w:rsidRDefault="00000000" w:rsidRPr="00000000" w14:paraId="000000E0">
            <w:pPr>
              <w:rPr/>
            </w:pPr>
            <w:r w:rsidDel="00000000" w:rsidR="00000000" w:rsidRPr="00000000">
              <w:rPr>
                <w:rtl w:val="0"/>
              </w:rPr>
              <w:t xml:space="preserve">% Of Revenue from Indiana customers</w:t>
            </w:r>
          </w:p>
        </w:tc>
        <w:tc>
          <w:tcPr>
            <w:shd w:fill="ffff99" w:val="clear"/>
          </w:tcPr>
          <w:p w:rsidR="00000000" w:rsidDel="00000000" w:rsidP="00000000" w:rsidRDefault="00000000" w:rsidRPr="00000000" w14:paraId="000000E1">
            <w:pPr>
              <w:rPr/>
            </w:pPr>
            <w:r w:rsidDel="00000000" w:rsidR="00000000" w:rsidRPr="00000000">
              <w:rPr>
                <w:rtl w:val="0"/>
              </w:rPr>
              <w:t xml:space="preserve">~7%</w:t>
            </w:r>
          </w:p>
        </w:tc>
      </w:tr>
    </w:tbl>
    <w:p w:rsidR="00000000" w:rsidDel="00000000" w:rsidP="00000000" w:rsidRDefault="00000000" w:rsidRPr="00000000" w14:paraId="000000E2">
      <w:pPr>
        <w:rPr>
          <w:b w:val="1"/>
        </w:rPr>
      </w:pPr>
      <w:r w:rsidDel="00000000" w:rsidR="00000000" w:rsidRPr="00000000">
        <w:rPr>
          <w:rtl w:val="0"/>
        </w:rPr>
      </w:r>
    </w:p>
    <w:p w:rsidR="00000000" w:rsidDel="00000000" w:rsidP="00000000" w:rsidRDefault="00000000" w:rsidRPr="00000000" w14:paraId="000000E3">
      <w:pPr>
        <w:numPr>
          <w:ilvl w:val="1"/>
          <w:numId w:val="1"/>
        </w:numPr>
        <w:ind w:left="1080" w:hanging="360"/>
        <w:rPr>
          <w:b w:val="1"/>
        </w:rPr>
      </w:pPr>
      <w:r w:rsidDel="00000000" w:rsidR="00000000" w:rsidRPr="00000000">
        <w:rPr>
          <w:rtl w:val="0"/>
        </w:rPr>
        <w:t xml:space="preserve">Does your Company have a formal disaster recovery plan? Please provide a yes/no response.  If no, please provide an explanation of any alternative solution your company has to offer.  If yes, please note and include as an attachment.</w:t>
      </w:r>
      <w:r w:rsidDel="00000000" w:rsidR="00000000" w:rsidRPr="00000000">
        <w:rPr>
          <w:rtl w:val="0"/>
        </w:rPr>
      </w:r>
    </w:p>
    <w:p w:rsidR="00000000" w:rsidDel="00000000" w:rsidP="00000000" w:rsidRDefault="00000000" w:rsidRPr="00000000" w14:paraId="000000E4">
      <w:pPr>
        <w:ind w:left="1080" w:firstLine="0"/>
        <w:rPr>
          <w:b w:val="1"/>
        </w:rPr>
      </w:pPr>
      <w:r w:rsidDel="00000000" w:rsidR="00000000" w:rsidRPr="00000000">
        <w:rPr>
          <w:rtl w:val="0"/>
        </w:rPr>
      </w:r>
    </w:p>
    <w:tbl>
      <w:tblPr>
        <w:tblStyle w:val="Table11"/>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c>
          <w:tcPr>
            <w:shd w:fill="ffff99" w:val="clear"/>
          </w:tcPr>
          <w:p w:rsidR="00000000" w:rsidDel="00000000" w:rsidP="00000000" w:rsidRDefault="00000000" w:rsidRPr="00000000" w14:paraId="000000E5">
            <w:pPr>
              <w:rPr/>
            </w:pPr>
            <w:r w:rsidDel="00000000" w:rsidR="00000000" w:rsidRPr="00000000">
              <w:rPr>
                <w:rtl w:val="0"/>
              </w:rPr>
              <w:t xml:space="preserve">Yes. The disaster recovery plan is externally audited on an annual basis as part of DS’s commitment to maintain SOC 2 Type 2 compliance.</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t xml:space="preserve">The disaster recovery plan is confidential and therefore not included. It is available to be sent directly for review outside of the public proposal.</w:t>
            </w:r>
            <w:r w:rsidDel="00000000" w:rsidR="00000000" w:rsidRPr="00000000">
              <w:rPr>
                <w:rtl w:val="0"/>
              </w:rPr>
            </w:r>
          </w:p>
        </w:tc>
      </w:tr>
    </w:tbl>
    <w:p w:rsidR="00000000" w:rsidDel="00000000" w:rsidP="00000000" w:rsidRDefault="00000000" w:rsidRPr="00000000" w14:paraId="000000E8">
      <w:pPr>
        <w:ind w:left="1080" w:firstLine="0"/>
        <w:rPr>
          <w:b w:val="1"/>
        </w:rPr>
      </w:pPr>
      <w:r w:rsidDel="00000000" w:rsidR="00000000" w:rsidRPr="00000000">
        <w:rPr>
          <w:rtl w:val="0"/>
        </w:rPr>
      </w:r>
    </w:p>
    <w:p w:rsidR="00000000" w:rsidDel="00000000" w:rsidP="00000000" w:rsidRDefault="00000000" w:rsidRPr="00000000" w14:paraId="000000E9">
      <w:pPr>
        <w:numPr>
          <w:ilvl w:val="1"/>
          <w:numId w:val="1"/>
        </w:numPr>
        <w:ind w:left="1080" w:hanging="360"/>
        <w:rPr>
          <w:b w:val="1"/>
        </w:rPr>
      </w:pPr>
      <w:r w:rsidDel="00000000" w:rsidR="00000000" w:rsidRPr="00000000">
        <w:rPr>
          <w:rtl w:val="0"/>
        </w:rPr>
        <w:t xml:space="preserve">What is your company’s technology and process for securing any State information that is maintained within your company?</w:t>
      </w:r>
      <w:r w:rsidDel="00000000" w:rsidR="00000000" w:rsidRPr="00000000">
        <w:rPr>
          <w:rtl w:val="0"/>
        </w:rPr>
      </w:r>
    </w:p>
    <w:p w:rsidR="00000000" w:rsidDel="00000000" w:rsidP="00000000" w:rsidRDefault="00000000" w:rsidRPr="00000000" w14:paraId="000000EA">
      <w:pPr>
        <w:ind w:left="1080" w:firstLine="0"/>
        <w:rPr>
          <w:b w:val="1"/>
        </w:rPr>
      </w:pPr>
      <w:r w:rsidDel="00000000" w:rsidR="00000000" w:rsidRPr="00000000">
        <w:rPr>
          <w:rtl w:val="0"/>
        </w:rPr>
      </w:r>
    </w:p>
    <w:tbl>
      <w:tblPr>
        <w:tblStyle w:val="Table12"/>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c>
          <w:tcPr>
            <w:shd w:fill="ffff99" w:val="clear"/>
          </w:tcPr>
          <w:p w:rsidR="00000000" w:rsidDel="00000000" w:rsidP="00000000" w:rsidRDefault="00000000" w:rsidRPr="00000000" w14:paraId="000000EB">
            <w:pPr>
              <w:spacing w:after="60" w:before="60" w:lineRule="auto"/>
              <w:rPr>
                <w:color w:val="404040"/>
              </w:rPr>
            </w:pPr>
            <w:r w:rsidDel="00000000" w:rsidR="00000000" w:rsidRPr="00000000">
              <w:rPr>
                <w:color w:val="404040"/>
                <w:rtl w:val="0"/>
              </w:rPr>
              <w:t xml:space="preserve">DS is committed to maintaining SOC 2 Type 2 compliance, part of that compliance is an audit of our security, privacy, and confidentiality controls and policies. Bellow is the encryption policy for DS:</w:t>
            </w:r>
          </w:p>
          <w:p w:rsidR="00000000" w:rsidDel="00000000" w:rsidP="00000000" w:rsidRDefault="00000000" w:rsidRPr="00000000" w14:paraId="000000EC">
            <w:pPr>
              <w:spacing w:after="60" w:before="60" w:lineRule="auto"/>
              <w:rPr>
                <w:color w:val="404040"/>
              </w:rPr>
            </w:pPr>
            <w:r w:rsidDel="00000000" w:rsidR="00000000" w:rsidRPr="00000000">
              <w:rPr>
                <w:rtl w:val="0"/>
              </w:rPr>
            </w:r>
          </w:p>
          <w:p w:rsidR="00000000" w:rsidDel="00000000" w:rsidP="00000000" w:rsidRDefault="00000000" w:rsidRPr="00000000" w14:paraId="000000ED">
            <w:pPr>
              <w:spacing w:after="60" w:before="60" w:lineRule="auto"/>
              <w:rPr>
                <w:color w:val="404040"/>
              </w:rPr>
            </w:pPr>
            <w:r w:rsidDel="00000000" w:rsidR="00000000" w:rsidRPr="00000000">
              <w:rPr>
                <w:color w:val="404040"/>
                <w:rtl w:val="0"/>
              </w:rPr>
              <w:t xml:space="preserve">DiplomaSender is committed to maintaining the security and privacy of the confidential information we administer.  To ensure the privacy of this information and to comply with regulatory requirements, DiplomaSender will use best practices for encrypting data both at-rest and in-transit.</w:t>
            </w:r>
          </w:p>
          <w:p w:rsidR="00000000" w:rsidDel="00000000" w:rsidP="00000000" w:rsidRDefault="00000000" w:rsidRPr="00000000" w14:paraId="000000EE">
            <w:pPr>
              <w:spacing w:after="60" w:before="60" w:lineRule="auto"/>
              <w:rPr>
                <w:color w:val="404040"/>
              </w:rPr>
            </w:pPr>
            <w:r w:rsidDel="00000000" w:rsidR="00000000" w:rsidRPr="00000000">
              <w:rPr>
                <w:rtl w:val="0"/>
              </w:rPr>
            </w:r>
          </w:p>
          <w:p w:rsidR="00000000" w:rsidDel="00000000" w:rsidP="00000000" w:rsidRDefault="00000000" w:rsidRPr="00000000" w14:paraId="000000EF">
            <w:pPr>
              <w:spacing w:after="60" w:before="60" w:lineRule="auto"/>
              <w:rPr>
                <w:color w:val="404040"/>
              </w:rPr>
            </w:pPr>
            <w:r w:rsidDel="00000000" w:rsidR="00000000" w:rsidRPr="00000000">
              <w:rPr>
                <w:color w:val="404040"/>
                <w:rtl w:val="0"/>
              </w:rPr>
              <w:t xml:space="preserve">Below are guidelines outlining specific requirements that DiplomaSender will follow for data and services maintained in our environment.  Any exceptions to these practices are not supported unless approved by DiplomaSender management and formally documented.</w:t>
            </w:r>
          </w:p>
          <w:p w:rsidR="00000000" w:rsidDel="00000000" w:rsidP="00000000" w:rsidRDefault="00000000" w:rsidRPr="00000000" w14:paraId="000000F0">
            <w:pPr>
              <w:spacing w:after="60" w:before="60" w:lineRule="auto"/>
              <w:rPr>
                <w:color w:val="404040"/>
              </w:rPr>
            </w:pPr>
            <w:r w:rsidDel="00000000" w:rsidR="00000000" w:rsidRPr="00000000">
              <w:rPr>
                <w:rtl w:val="0"/>
              </w:rPr>
            </w:r>
          </w:p>
          <w:p w:rsidR="00000000" w:rsidDel="00000000" w:rsidP="00000000" w:rsidRDefault="00000000" w:rsidRPr="00000000" w14:paraId="000000F1">
            <w:pPr>
              <w:pStyle w:val="Subtitle"/>
              <w:spacing w:after="60" w:before="60" w:lineRule="auto"/>
              <w:rPr>
                <w:rFonts w:ascii="Times New Roman" w:cs="Times New Roman" w:eastAsia="Times New Roman" w:hAnsi="Times New Roman"/>
                <w:b w:val="1"/>
                <w:i w:val="0"/>
                <w:color w:val="404040"/>
                <w:sz w:val="24"/>
                <w:szCs w:val="24"/>
              </w:rPr>
            </w:pPr>
            <w:bookmarkStart w:colFirst="0" w:colLast="0" w:name="_hsdgxx8qg37q" w:id="0"/>
            <w:bookmarkEnd w:id="0"/>
            <w:r w:rsidDel="00000000" w:rsidR="00000000" w:rsidRPr="00000000">
              <w:rPr>
                <w:rFonts w:ascii="Times New Roman" w:cs="Times New Roman" w:eastAsia="Times New Roman" w:hAnsi="Times New Roman"/>
                <w:b w:val="1"/>
                <w:i w:val="0"/>
                <w:color w:val="404040"/>
                <w:sz w:val="24"/>
                <w:szCs w:val="24"/>
                <w:rtl w:val="0"/>
              </w:rPr>
              <w:t xml:space="preserve">Confidential Data at Rest:</w:t>
            </w:r>
          </w:p>
          <w:p w:rsidR="00000000" w:rsidDel="00000000" w:rsidP="00000000" w:rsidRDefault="00000000" w:rsidRPr="00000000" w14:paraId="000000F2">
            <w:pPr>
              <w:spacing w:after="60" w:before="60" w:lineRule="auto"/>
              <w:rPr>
                <w:color w:val="404040"/>
              </w:rPr>
            </w:pPr>
            <w:r w:rsidDel="00000000" w:rsidR="00000000" w:rsidRPr="00000000">
              <w:rPr>
                <w:color w:val="404040"/>
                <w:rtl w:val="0"/>
              </w:rPr>
              <w:t xml:space="preserve">Data at rest must be encrypted using 256-bit AES encryption, which is FIPS 140-2 and PCI DSS 3.2 compliant.  Acceptable technologies include but are not limited to: </w:t>
            </w:r>
          </w:p>
          <w:p w:rsidR="00000000" w:rsidDel="00000000" w:rsidP="00000000" w:rsidRDefault="00000000" w:rsidRPr="00000000" w14:paraId="000000F3">
            <w:pPr>
              <w:spacing w:after="60" w:before="60" w:lineRule="auto"/>
              <w:rPr>
                <w:color w:val="404040"/>
              </w:rPr>
            </w:pPr>
            <w:r w:rsidDel="00000000" w:rsidR="00000000" w:rsidRPr="00000000">
              <w:rPr>
                <w:color w:val="404040"/>
                <w:rtl w:val="0"/>
              </w:rPr>
              <w:t xml:space="preserve">•</w:t>
              <w:tab/>
              <w:t xml:space="preserve">Transparent Data Encryption for SQL databases</w:t>
            </w:r>
          </w:p>
          <w:p w:rsidR="00000000" w:rsidDel="00000000" w:rsidP="00000000" w:rsidRDefault="00000000" w:rsidRPr="00000000" w14:paraId="000000F4">
            <w:pPr>
              <w:spacing w:after="60" w:before="60" w:lineRule="auto"/>
              <w:rPr>
                <w:color w:val="404040"/>
              </w:rPr>
            </w:pPr>
            <w:r w:rsidDel="00000000" w:rsidR="00000000" w:rsidRPr="00000000">
              <w:rPr>
                <w:color w:val="404040"/>
                <w:rtl w:val="0"/>
              </w:rPr>
              <w:t xml:space="preserve">•</w:t>
              <w:tab/>
              <w:t xml:space="preserve">Azure storage encryption for Azure storage accounts</w:t>
            </w:r>
          </w:p>
          <w:p w:rsidR="00000000" w:rsidDel="00000000" w:rsidP="00000000" w:rsidRDefault="00000000" w:rsidRPr="00000000" w14:paraId="000000F5">
            <w:pPr>
              <w:spacing w:after="60" w:before="60" w:lineRule="auto"/>
              <w:rPr>
                <w:color w:val="404040"/>
              </w:rPr>
            </w:pPr>
            <w:r w:rsidDel="00000000" w:rsidR="00000000" w:rsidRPr="00000000">
              <w:rPr>
                <w:color w:val="404040"/>
                <w:rtl w:val="0"/>
              </w:rPr>
              <w:t xml:space="preserve">•</w:t>
              <w:tab/>
              <w:t xml:space="preserve">Storage Service Encryption for Azure Virtual Machine managed disks</w:t>
            </w:r>
          </w:p>
          <w:p w:rsidR="00000000" w:rsidDel="00000000" w:rsidP="00000000" w:rsidRDefault="00000000" w:rsidRPr="00000000" w14:paraId="000000F6">
            <w:pPr>
              <w:spacing w:after="60" w:before="60" w:lineRule="auto"/>
              <w:rPr>
                <w:color w:val="404040"/>
              </w:rPr>
            </w:pPr>
            <w:r w:rsidDel="00000000" w:rsidR="00000000" w:rsidRPr="00000000">
              <w:rPr>
                <w:rtl w:val="0"/>
              </w:rPr>
            </w:r>
          </w:p>
          <w:p w:rsidR="00000000" w:rsidDel="00000000" w:rsidP="00000000" w:rsidRDefault="00000000" w:rsidRPr="00000000" w14:paraId="000000F7">
            <w:pPr>
              <w:pStyle w:val="Subtitle"/>
              <w:spacing w:after="60" w:before="60" w:lineRule="auto"/>
              <w:rPr>
                <w:rFonts w:ascii="Times New Roman" w:cs="Times New Roman" w:eastAsia="Times New Roman" w:hAnsi="Times New Roman"/>
                <w:b w:val="1"/>
                <w:i w:val="0"/>
                <w:color w:val="404040"/>
                <w:sz w:val="24"/>
                <w:szCs w:val="24"/>
              </w:rPr>
            </w:pPr>
            <w:bookmarkStart w:colFirst="0" w:colLast="0" w:name="_b63mjol9uog3" w:id="1"/>
            <w:bookmarkEnd w:id="1"/>
            <w:r w:rsidDel="00000000" w:rsidR="00000000" w:rsidRPr="00000000">
              <w:rPr>
                <w:rFonts w:ascii="Times New Roman" w:cs="Times New Roman" w:eastAsia="Times New Roman" w:hAnsi="Times New Roman"/>
                <w:b w:val="1"/>
                <w:i w:val="0"/>
                <w:color w:val="404040"/>
                <w:sz w:val="24"/>
                <w:szCs w:val="24"/>
                <w:rtl w:val="0"/>
              </w:rPr>
              <w:t xml:space="preserve">Confidential Data in Transit:</w:t>
            </w:r>
          </w:p>
          <w:p w:rsidR="00000000" w:rsidDel="00000000" w:rsidP="00000000" w:rsidRDefault="00000000" w:rsidRPr="00000000" w14:paraId="000000F8">
            <w:pPr>
              <w:spacing w:after="60" w:before="60" w:lineRule="auto"/>
              <w:rPr>
                <w:color w:val="404040"/>
              </w:rPr>
            </w:pPr>
            <w:r w:rsidDel="00000000" w:rsidR="00000000" w:rsidRPr="00000000">
              <w:rPr>
                <w:color w:val="404040"/>
                <w:rtl w:val="0"/>
              </w:rPr>
              <w:t xml:space="preserve">Data in transit must be encrypted using FIPS 140-2 and PCI DSS 3.2 compliant encryption methods.  Acceptable technologies include but are not limited to:</w:t>
            </w:r>
          </w:p>
          <w:p w:rsidR="00000000" w:rsidDel="00000000" w:rsidP="00000000" w:rsidRDefault="00000000" w:rsidRPr="00000000" w14:paraId="000000F9">
            <w:pPr>
              <w:spacing w:after="60" w:before="60" w:lineRule="auto"/>
              <w:rPr>
                <w:color w:val="404040"/>
              </w:rPr>
            </w:pPr>
            <w:r w:rsidDel="00000000" w:rsidR="00000000" w:rsidRPr="00000000">
              <w:rPr>
                <w:color w:val="404040"/>
                <w:rtl w:val="0"/>
              </w:rPr>
              <w:t xml:space="preserve">•</w:t>
              <w:tab/>
              <w:t xml:space="preserve">SSL TLS 1.2 and verified certificates for Web and API services</w:t>
            </w:r>
          </w:p>
          <w:p w:rsidR="00000000" w:rsidDel="00000000" w:rsidP="00000000" w:rsidRDefault="00000000" w:rsidRPr="00000000" w14:paraId="000000FA">
            <w:pPr>
              <w:spacing w:after="60" w:before="60" w:lineRule="auto"/>
              <w:rPr>
                <w:color w:val="404040"/>
              </w:rPr>
            </w:pPr>
            <w:r w:rsidDel="00000000" w:rsidR="00000000" w:rsidRPr="00000000">
              <w:rPr>
                <w:color w:val="404040"/>
                <w:rtl w:val="0"/>
              </w:rPr>
              <w:t xml:space="preserve">•</w:t>
              <w:tab/>
              <w:t xml:space="preserve">SSL TLS 1.2 and verified certificates for FTPS and FTPES services</w:t>
            </w:r>
          </w:p>
          <w:p w:rsidR="00000000" w:rsidDel="00000000" w:rsidP="00000000" w:rsidRDefault="00000000" w:rsidRPr="00000000" w14:paraId="000000FB">
            <w:pPr>
              <w:spacing w:after="60" w:before="60" w:lineRule="auto"/>
              <w:rPr>
                <w:color w:val="404040"/>
              </w:rPr>
            </w:pPr>
            <w:r w:rsidDel="00000000" w:rsidR="00000000" w:rsidRPr="00000000">
              <w:rPr>
                <w:rtl w:val="0"/>
              </w:rPr>
            </w:r>
          </w:p>
          <w:p w:rsidR="00000000" w:rsidDel="00000000" w:rsidP="00000000" w:rsidRDefault="00000000" w:rsidRPr="00000000" w14:paraId="000000FC">
            <w:pPr>
              <w:pStyle w:val="Subtitle"/>
              <w:spacing w:after="60" w:before="60" w:lineRule="auto"/>
              <w:rPr>
                <w:rFonts w:ascii="Times New Roman" w:cs="Times New Roman" w:eastAsia="Times New Roman" w:hAnsi="Times New Roman"/>
                <w:b w:val="1"/>
                <w:i w:val="0"/>
                <w:color w:val="404040"/>
                <w:sz w:val="24"/>
                <w:szCs w:val="24"/>
              </w:rPr>
            </w:pPr>
            <w:bookmarkStart w:colFirst="0" w:colLast="0" w:name="_ksm06iuxxbpe" w:id="2"/>
            <w:bookmarkEnd w:id="2"/>
            <w:r w:rsidDel="00000000" w:rsidR="00000000" w:rsidRPr="00000000">
              <w:rPr>
                <w:rFonts w:ascii="Times New Roman" w:cs="Times New Roman" w:eastAsia="Times New Roman" w:hAnsi="Times New Roman"/>
                <w:b w:val="1"/>
                <w:i w:val="0"/>
                <w:color w:val="404040"/>
                <w:sz w:val="24"/>
                <w:szCs w:val="24"/>
                <w:rtl w:val="0"/>
              </w:rPr>
              <w:t xml:space="preserve">Certificates:</w:t>
            </w:r>
          </w:p>
          <w:p w:rsidR="00000000" w:rsidDel="00000000" w:rsidP="00000000" w:rsidRDefault="00000000" w:rsidRPr="00000000" w14:paraId="000000FD">
            <w:pPr>
              <w:spacing w:after="60" w:before="60" w:lineRule="auto"/>
              <w:rPr>
                <w:color w:val="404040"/>
              </w:rPr>
            </w:pPr>
            <w:r w:rsidDel="00000000" w:rsidR="00000000" w:rsidRPr="00000000">
              <w:rPr>
                <w:color w:val="404040"/>
                <w:rtl w:val="0"/>
              </w:rPr>
              <w:t xml:space="preserve">All DiplomaSender certificates will be generated by Microsoft Azure and applied to all DiplomaSender Web and API App Services, SQL Server Reporting Services, FTP Servers, and any service endpoints maintained by DiplomaSender that are in the diplomasender.com domain.  Certificates will be configured to auto-renew every year unless a new certificate is manually created prior to the yearly renewal date with the approval of DiplomaSender IT management.</w:t>
            </w:r>
          </w:p>
          <w:p w:rsidR="00000000" w:rsidDel="00000000" w:rsidP="00000000" w:rsidRDefault="00000000" w:rsidRPr="00000000" w14:paraId="000000FE">
            <w:pPr>
              <w:spacing w:after="60" w:before="60" w:lineRule="auto"/>
              <w:rPr>
                <w:color w:val="404040"/>
              </w:rPr>
            </w:pPr>
            <w:r w:rsidDel="00000000" w:rsidR="00000000" w:rsidRPr="00000000">
              <w:rPr>
                <w:rtl w:val="0"/>
              </w:rPr>
            </w:r>
          </w:p>
          <w:p w:rsidR="00000000" w:rsidDel="00000000" w:rsidP="00000000" w:rsidRDefault="00000000" w:rsidRPr="00000000" w14:paraId="000000FF">
            <w:pPr>
              <w:spacing w:after="60" w:before="60" w:lineRule="auto"/>
              <w:rPr>
                <w:b w:val="1"/>
              </w:rPr>
            </w:pPr>
            <w:r w:rsidDel="00000000" w:rsidR="00000000" w:rsidRPr="00000000">
              <w:rPr>
                <w:b w:val="1"/>
                <w:color w:val="404040"/>
                <w:rtl w:val="0"/>
              </w:rPr>
              <w:t xml:space="preserve">“Service Organization Controls SOC 3 Report - DS” is attached</w:t>
            </w:r>
            <w:r w:rsidDel="00000000" w:rsidR="00000000" w:rsidRPr="00000000">
              <w:rPr>
                <w:rtl w:val="0"/>
              </w:rPr>
            </w:r>
          </w:p>
        </w:tc>
      </w:tr>
    </w:tbl>
    <w:p w:rsidR="00000000" w:rsidDel="00000000" w:rsidP="00000000" w:rsidRDefault="00000000" w:rsidRPr="00000000" w14:paraId="00000100">
      <w:pPr>
        <w:rPr>
          <w:b w:val="1"/>
        </w:rPr>
      </w:pPr>
      <w:r w:rsidDel="00000000" w:rsidR="00000000" w:rsidRPr="00000000">
        <w:rPr>
          <w:rtl w:val="0"/>
        </w:rPr>
      </w:r>
    </w:p>
    <w:p w:rsidR="00000000" w:rsidDel="00000000" w:rsidP="00000000" w:rsidRDefault="00000000" w:rsidRPr="00000000" w14:paraId="00000101">
      <w:pPr>
        <w:numPr>
          <w:ilvl w:val="2"/>
          <w:numId w:val="8"/>
        </w:numPr>
        <w:ind w:left="720" w:hanging="720"/>
        <w:jc w:val="both"/>
        <w:rPr/>
      </w:pPr>
      <w:r w:rsidDel="00000000" w:rsidR="00000000" w:rsidRPr="00000000">
        <w:rPr>
          <w:b w:val="1"/>
          <w:rtl w:val="0"/>
        </w:rPr>
        <w:t xml:space="preserve">Experience Serving State Governments - </w:t>
      </w:r>
      <w:r w:rsidDel="00000000" w:rsidR="00000000" w:rsidRPr="00000000">
        <w:rPr>
          <w:rtl w:val="0"/>
        </w:rPr>
        <w:t xml:space="preserve">Please provide a brief description of your company’s experience in serving state governments and/or quasi-governmental accounts.</w:t>
      </w:r>
    </w:p>
    <w:p w:rsidR="00000000" w:rsidDel="00000000" w:rsidP="00000000" w:rsidRDefault="00000000" w:rsidRPr="00000000" w14:paraId="00000102">
      <w:pPr>
        <w:ind w:left="720" w:firstLine="0"/>
        <w:jc w:val="both"/>
        <w:rPr/>
      </w:pPr>
      <w:r w:rsidDel="00000000" w:rsidR="00000000" w:rsidRPr="00000000">
        <w:rPr>
          <w:rtl w:val="0"/>
        </w:rPr>
      </w:r>
    </w:p>
    <w:tbl>
      <w:tblPr>
        <w:tblStyle w:val="Table13"/>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c>
          <w:tcPr>
            <w:shd w:fill="ffff99" w:val="clear"/>
          </w:tcPr>
          <w:p w:rsidR="00000000" w:rsidDel="00000000" w:rsidP="00000000" w:rsidRDefault="00000000" w:rsidRPr="00000000" w14:paraId="00000103">
            <w:pPr>
              <w:rPr/>
            </w:pPr>
            <w:r w:rsidDel="00000000" w:rsidR="00000000" w:rsidRPr="00000000">
              <w:rPr>
                <w:rtl w:val="0"/>
              </w:rPr>
              <w:t xml:space="preserve">DS has maintained contracts with state governments since 2011  DS does not have quasi-government accounts nor public sector accounts.. </w:t>
            </w:r>
            <w:r w:rsidDel="00000000" w:rsidR="00000000" w:rsidRPr="00000000">
              <w:rPr>
                <w:color w:val="000000"/>
                <w:rtl w:val="0"/>
              </w:rPr>
              <w:t xml:space="preserve">DS has provided services in the states of: Alaska, California, Colorado, Delaware, District of Columbia, Idaho, Indiana, Iowa, Kansas, Massachusetts, Maine, Michigan, Mississippi, Nevada, New Mexico, North Carolina, Ohio, Oklahoma, Oregon, Pennsylvania, Tennessee, West Virginia, and Wyoming.</w:t>
            </w:r>
            <w:r w:rsidDel="00000000" w:rsidR="00000000" w:rsidRPr="00000000">
              <w:rPr>
                <w:rtl w:val="0"/>
              </w:rPr>
            </w:r>
          </w:p>
          <w:p w:rsidR="00000000" w:rsidDel="00000000" w:rsidP="00000000" w:rsidRDefault="00000000" w:rsidRPr="00000000" w14:paraId="00000104">
            <w:pPr>
              <w:rPr/>
            </w:pPr>
            <w:r w:rsidDel="00000000" w:rsidR="00000000" w:rsidRPr="00000000">
              <w:rPr>
                <w:rtl w:val="0"/>
              </w:rPr>
            </w:r>
          </w:p>
        </w:tc>
      </w:tr>
    </w:tbl>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numPr>
          <w:ilvl w:val="2"/>
          <w:numId w:val="8"/>
        </w:numPr>
        <w:ind w:left="720" w:hanging="720"/>
        <w:jc w:val="both"/>
        <w:rPr/>
      </w:pPr>
      <w:r w:rsidDel="00000000" w:rsidR="00000000" w:rsidRPr="00000000">
        <w:rPr>
          <w:b w:val="1"/>
          <w:rtl w:val="0"/>
        </w:rPr>
        <w:t xml:space="preserve">Experience Serving Similar Clients - </w:t>
      </w:r>
      <w:r w:rsidDel="00000000" w:rsidR="00000000" w:rsidRPr="00000000">
        <w:rPr>
          <w:rtl w:val="0"/>
        </w:rPr>
        <w:t xml:space="preserve">Please describe your company’s experience in serving customers of a similar size to the State with similar scope.  Please provide specific clients and detailed examples.</w:t>
      </w:r>
    </w:p>
    <w:p w:rsidR="00000000" w:rsidDel="00000000" w:rsidP="00000000" w:rsidRDefault="00000000" w:rsidRPr="00000000" w14:paraId="00000107">
      <w:pPr>
        <w:ind w:left="720" w:firstLine="0"/>
        <w:jc w:val="both"/>
        <w:rPr/>
      </w:pPr>
      <w:r w:rsidDel="00000000" w:rsidR="00000000" w:rsidRPr="00000000">
        <w:rPr>
          <w:rtl w:val="0"/>
        </w:rPr>
      </w:r>
    </w:p>
    <w:tbl>
      <w:tblPr>
        <w:tblStyle w:val="Table14"/>
        <w:tblW w:w="8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c>
          <w:tcPr>
            <w:shd w:fill="ffff99" w:val="clear"/>
          </w:tcPr>
          <w:p w:rsidR="00000000" w:rsidDel="00000000" w:rsidP="00000000" w:rsidRDefault="00000000" w:rsidRPr="00000000" w14:paraId="00000108">
            <w:pPr>
              <w:rPr/>
            </w:pPr>
            <w:r w:rsidDel="00000000" w:rsidR="00000000" w:rsidRPr="00000000">
              <w:rPr>
                <w:rtl w:val="0"/>
              </w:rPr>
              <w:t xml:space="preserve">DS provides managed HSE services for each of our client states. Currently DS provides HSE data management and document distribution services in States including, but not limited to: </w:t>
            </w:r>
            <w:r w:rsidDel="00000000" w:rsidR="00000000" w:rsidRPr="00000000">
              <w:rPr>
                <w:color w:val="000000"/>
                <w:rtl w:val="0"/>
              </w:rPr>
              <w:t xml:space="preserve">Colorado, Delaware, District of Columbia, Iowa, Massachusetts, Maine, Michigan, Mississippi, Nevada, New Mexico, North Carolina, Ohio, Oklahoma, Pennsylvania, Tennessee, West Virginia, and Wyoming.</w:t>
              <w:br w:type="textWrapping"/>
            </w:r>
            <w:r w:rsidDel="00000000" w:rsidR="00000000" w:rsidRPr="00000000">
              <w:rPr>
                <w:rtl w:val="0"/>
              </w:rPr>
              <w:t xml:space="preserve">Exact services provided vary by state, however, functioning as the HSE database of record, managing HSE data, maintaining the credentialing database, distributing documents, and managing customer service for test takers are the core services consistent across all client states. </w:t>
            </w:r>
          </w:p>
        </w:tc>
      </w:tr>
    </w:tbl>
    <w:p w:rsidR="00000000" w:rsidDel="00000000" w:rsidP="00000000" w:rsidRDefault="00000000" w:rsidRPr="00000000" w14:paraId="00000109">
      <w:pPr>
        <w:tabs>
          <w:tab w:val="left" w:pos="360"/>
        </w:tabs>
        <w:jc w:val="both"/>
        <w:rPr>
          <w:b w:val="1"/>
        </w:rPr>
      </w:pPr>
      <w:r w:rsidDel="00000000" w:rsidR="00000000" w:rsidRPr="00000000">
        <w:rPr>
          <w:rtl w:val="0"/>
        </w:rPr>
      </w:r>
    </w:p>
    <w:p w:rsidR="00000000" w:rsidDel="00000000" w:rsidP="00000000" w:rsidRDefault="00000000" w:rsidRPr="00000000" w14:paraId="0000010A">
      <w:pPr>
        <w:keepNext w:val="0"/>
        <w:keepLines w:val="0"/>
        <w:widowControl w:val="1"/>
        <w:numPr>
          <w:ilvl w:val="2"/>
          <w:numId w:val="8"/>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72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Indiana Preferences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Pursuant to IC 5-22-15-7, Respondent may claim only one (1) preference.  For the purposes of this RFP, this limitation to claiming one (1) preference applies to Respondent’s ability to claim eligibility for Buy Indiana points.  Respondent must clearly indicate which preference(s) they intend to claim. Additionally, the Respondent’s Buy Indiana status must be finalized when the RFP response is submitted to the State.</w:t>
      </w:r>
      <w:r w:rsidDel="00000000" w:rsidR="00000000" w:rsidRPr="00000000">
        <w:rPr>
          <w:rtl w:val="0"/>
        </w:rPr>
      </w:r>
    </w:p>
    <w:p w:rsidR="00000000" w:rsidDel="00000000" w:rsidP="00000000" w:rsidRDefault="00000000" w:rsidRPr="00000000" w14:paraId="0000010B">
      <w:pPr>
        <w:tabs>
          <w:tab w:val="left" w:pos="360"/>
        </w:tabs>
        <w:ind w:left="720" w:firstLine="0"/>
        <w:jc w:val="both"/>
        <w:rPr>
          <w:b w:val="1"/>
        </w:rPr>
      </w:pPr>
      <w:r w:rsidDel="00000000" w:rsidR="00000000" w:rsidRPr="00000000">
        <w:rPr>
          <w:rtl w:val="0"/>
        </w:rPr>
      </w:r>
    </w:p>
    <w:p w:rsidR="00000000" w:rsidDel="00000000" w:rsidP="00000000" w:rsidRDefault="00000000" w:rsidRPr="00000000" w14:paraId="0000010C">
      <w:pPr>
        <w:tabs>
          <w:tab w:val="left" w:pos="360"/>
        </w:tabs>
        <w:ind w:left="720" w:firstLine="0"/>
        <w:jc w:val="both"/>
        <w:rPr>
          <w:b w:val="1"/>
          <w:u w:val="single"/>
        </w:rPr>
      </w:pPr>
      <w:r w:rsidDel="00000000" w:rsidR="00000000" w:rsidRPr="00000000">
        <w:rPr>
          <w:b w:val="1"/>
          <w:u w:val="single"/>
          <w:rtl w:val="0"/>
        </w:rPr>
        <w:t xml:space="preserve">Buy Indiana</w:t>
      </w:r>
    </w:p>
    <w:p w:rsidR="00000000" w:rsidDel="00000000" w:rsidP="00000000" w:rsidRDefault="00000000" w:rsidRPr="00000000" w14:paraId="0000010D">
      <w:pPr>
        <w:tabs>
          <w:tab w:val="left" w:pos="360"/>
        </w:tabs>
        <w:ind w:left="720" w:firstLine="0"/>
        <w:jc w:val="both"/>
        <w:rPr/>
      </w:pPr>
      <w:r w:rsidDel="00000000" w:rsidR="00000000" w:rsidRPr="00000000">
        <w:rPr>
          <w:rtl w:val="0"/>
        </w:rPr>
        <w:t xml:space="preserve">Refer to Section 2.7 for additional information.</w:t>
      </w:r>
    </w:p>
    <w:p w:rsidR="00000000" w:rsidDel="00000000" w:rsidP="00000000" w:rsidRDefault="00000000" w:rsidRPr="00000000" w14:paraId="0000010E">
      <w:pPr>
        <w:tabs>
          <w:tab w:val="left" w:pos="360"/>
        </w:tabs>
        <w:ind w:left="720" w:firstLine="0"/>
        <w:jc w:val="both"/>
        <w:rPr>
          <w:b w:val="1"/>
        </w:rPr>
      </w:pPr>
      <w:r w:rsidDel="00000000" w:rsidR="00000000" w:rsidRPr="00000000">
        <w:rPr>
          <w:rtl w:val="0"/>
        </w:rPr>
      </w:r>
    </w:p>
    <w:p w:rsidR="00000000" w:rsidDel="00000000" w:rsidP="00000000" w:rsidRDefault="00000000" w:rsidRPr="00000000" w14:paraId="0000010F">
      <w:pPr>
        <w:tabs>
          <w:tab w:val="left" w:pos="360"/>
        </w:tabs>
        <w:ind w:left="720" w:firstLine="0"/>
        <w:jc w:val="both"/>
        <w:rPr/>
      </w:pPr>
      <w:r w:rsidDel="00000000" w:rsidR="00000000" w:rsidRPr="00000000">
        <w:rPr>
          <w:rtl w:val="0"/>
        </w:rPr>
        <w:t xml:space="preserve">Indicate which preference(s), if any, Respondent intends to claim.</w:t>
      </w:r>
    </w:p>
    <w:tbl>
      <w:tblPr>
        <w:tblStyle w:val="Table15"/>
        <w:tblW w:w="877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74"/>
        <w:tblGridChange w:id="0">
          <w:tblGrid>
            <w:gridCol w:w="8774"/>
          </w:tblGrid>
        </w:tblGridChange>
      </w:tblGrid>
      <w:tr>
        <w:trPr>
          <w:trHeight w:val="359" w:hRule="atLeast"/>
        </w:trPr>
        <w:tc>
          <w:tcPr>
            <w:shd w:fill="ffff99" w:val="clear"/>
          </w:tcPr>
          <w:p w:rsidR="00000000" w:rsidDel="00000000" w:rsidP="00000000" w:rsidRDefault="00000000" w:rsidRPr="00000000" w14:paraId="00000110">
            <w:pPr>
              <w:rPr/>
            </w:pPr>
            <w:r w:rsidDel="00000000" w:rsidR="00000000" w:rsidRPr="00000000">
              <w:rPr>
                <w:rtl w:val="0"/>
              </w:rPr>
              <w:t xml:space="preserve">DS does not claim any preference. DS is an Oklahoma registered limited liability corporation. </w:t>
            </w:r>
          </w:p>
        </w:tc>
      </w:tr>
    </w:tbl>
    <w:p w:rsidR="00000000" w:rsidDel="00000000" w:rsidP="00000000" w:rsidRDefault="00000000" w:rsidRPr="00000000" w14:paraId="00000111">
      <w:pPr>
        <w:tabs>
          <w:tab w:val="left" w:pos="360"/>
        </w:tabs>
        <w:jc w:val="both"/>
        <w:rPr>
          <w:b w:val="1"/>
        </w:rPr>
      </w:pPr>
      <w:r w:rsidDel="00000000" w:rsidR="00000000" w:rsidRPr="00000000">
        <w:rPr>
          <w:rtl w:val="0"/>
        </w:rPr>
      </w:r>
    </w:p>
    <w:p w:rsidR="00000000" w:rsidDel="00000000" w:rsidP="00000000" w:rsidRDefault="00000000" w:rsidRPr="00000000" w14:paraId="00000112">
      <w:pPr>
        <w:numPr>
          <w:ilvl w:val="2"/>
          <w:numId w:val="8"/>
        </w:numPr>
        <w:tabs>
          <w:tab w:val="left" w:pos="360"/>
        </w:tabs>
        <w:ind w:left="720" w:hanging="720"/>
        <w:jc w:val="both"/>
        <w:rPr/>
      </w:pPr>
      <w:r w:rsidDel="00000000" w:rsidR="00000000" w:rsidRPr="00000000">
        <w:rPr>
          <w:b w:val="1"/>
          <w:rtl w:val="0"/>
        </w:rPr>
        <w:t xml:space="preserve">Reserved</w:t>
      </w:r>
      <w:r w:rsidDel="00000000" w:rsidR="00000000" w:rsidRPr="00000000">
        <w:rPr>
          <w:rtl w:val="0"/>
        </w:rPr>
      </w:r>
    </w:p>
    <w:p w:rsidR="00000000" w:rsidDel="00000000" w:rsidP="00000000" w:rsidRDefault="00000000" w:rsidRPr="00000000" w14:paraId="00000113">
      <w:pPr>
        <w:tabs>
          <w:tab w:val="left" w:pos="360"/>
        </w:tabs>
        <w:rPr>
          <w:b w:val="1"/>
        </w:rPr>
      </w:pPr>
      <w:r w:rsidDel="00000000" w:rsidR="00000000" w:rsidRPr="00000000">
        <w:rPr>
          <w:rtl w:val="0"/>
        </w:rPr>
      </w:r>
    </w:p>
    <w:p w:rsidR="00000000" w:rsidDel="00000000" w:rsidP="00000000" w:rsidRDefault="00000000" w:rsidRPr="00000000" w14:paraId="00000114">
      <w:pPr>
        <w:numPr>
          <w:ilvl w:val="2"/>
          <w:numId w:val="2"/>
        </w:numPr>
        <w:ind w:left="720" w:hanging="720"/>
        <w:rPr/>
      </w:pPr>
      <w:r w:rsidDel="00000000" w:rsidR="00000000" w:rsidRPr="00000000">
        <w:rPr>
          <w:b w:val="1"/>
          <w:rtl w:val="0"/>
        </w:rPr>
        <w:t xml:space="preserve">IOT Additional Terms and Conditions </w:t>
      </w:r>
      <w:r w:rsidDel="00000000" w:rsidR="00000000" w:rsidRPr="00000000">
        <w:rPr>
          <w:rtl w:val="0"/>
        </w:rPr>
        <w:t xml:space="preserve">- Additional Terms and Conditions related to Cloud-based systems that the State expects to execute with the successful Respondent is provided in Attachment B1. Respondents will be required to agree to one the following sets of Additional Terms and Conditions, if applicable:</w:t>
      </w:r>
    </w:p>
    <w:p w:rsidR="00000000" w:rsidDel="00000000" w:rsidP="00000000" w:rsidRDefault="00000000" w:rsidRPr="00000000" w14:paraId="0000011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Attachment B1 – IOT Additional Terms and Conditions - Software as a Service Engagements (SaaS) </w:t>
        <w:br w:type="textWrapping"/>
      </w:r>
    </w:p>
    <w:p w:rsidR="00000000" w:rsidDel="00000000" w:rsidP="00000000" w:rsidRDefault="00000000" w:rsidRPr="00000000" w14:paraId="00000116">
      <w:pPr>
        <w:ind w:left="720" w:firstLine="0"/>
        <w:rPr/>
      </w:pPr>
      <w:r w:rsidDel="00000000" w:rsidR="00000000" w:rsidRPr="00000000">
        <w:rPr>
          <w:rtl w:val="0"/>
        </w:rPr>
        <w:t xml:space="preserve">Review these Additional Terms and Conditions and indicate acceptance and/or any redlined edits, via Track Changes. It is the State’s strong desire to not deviate from the Additional Terms and Conditions that provided in these attachments and as such the State reserves the right to reject any and all requested changes. Any or all portions of this RFP and any or all portions of your response may be incorporated as part of the final contract.</w:t>
      </w:r>
    </w:p>
    <w:p w:rsidR="00000000" w:rsidDel="00000000" w:rsidP="00000000" w:rsidRDefault="00000000" w:rsidRPr="00000000" w14:paraId="00000117">
      <w:pPr>
        <w:ind w:left="720" w:firstLine="0"/>
        <w:rPr/>
      </w:pPr>
      <w:r w:rsidDel="00000000" w:rsidR="00000000" w:rsidRPr="00000000">
        <w:rPr>
          <w:rtl w:val="0"/>
        </w:rPr>
      </w:r>
    </w:p>
    <w:tbl>
      <w:tblPr>
        <w:tblStyle w:val="Table16"/>
        <w:tblW w:w="877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74"/>
        <w:tblGridChange w:id="0">
          <w:tblGrid>
            <w:gridCol w:w="8774"/>
          </w:tblGrid>
        </w:tblGridChange>
      </w:tblGrid>
      <w:tr>
        <w:trPr>
          <w:trHeight w:val="359" w:hRule="atLeast"/>
        </w:trPr>
        <w:tc>
          <w:tcPr>
            <w:shd w:fill="ffff99" w:val="clear"/>
          </w:tcPr>
          <w:p w:rsidR="00000000" w:rsidDel="00000000" w:rsidP="00000000" w:rsidRDefault="00000000" w:rsidRPr="00000000" w14:paraId="00000118">
            <w:pPr>
              <w:rPr/>
            </w:pPr>
            <w:r w:rsidDel="00000000" w:rsidR="00000000" w:rsidRPr="00000000">
              <w:rPr>
                <w:rtl w:val="0"/>
              </w:rPr>
              <w:t xml:space="preserve">DS has reviewed and accepts the Additional Terms and Conditions outlined in Attachment B1 – IOT Additional Terms and Conditions - Software as a Service Engagements (SaaS)</w:t>
            </w:r>
          </w:p>
        </w:tc>
      </w:tr>
    </w:tbl>
    <w:p w:rsidR="00000000" w:rsidDel="00000000" w:rsidP="00000000" w:rsidRDefault="00000000" w:rsidRPr="00000000" w14:paraId="00000119">
      <w:pPr>
        <w:tabs>
          <w:tab w:val="left" w:pos="360"/>
        </w:tabs>
        <w:jc w:val="both"/>
        <w:rPr/>
      </w:pPr>
      <w:r w:rsidDel="00000000" w:rsidR="00000000" w:rsidRPr="00000000">
        <w:rPr>
          <w:rtl w:val="0"/>
        </w:rPr>
      </w:r>
    </w:p>
    <w:sectPr>
      <w:footerReference r:id="rId9"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A">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2"/>
      <w:numFmt w:val="decimal"/>
      <w:lvlText w:val="%1"/>
      <w:lvlJc w:val="left"/>
      <w:pPr>
        <w:ind w:left="480" w:hanging="480"/>
      </w:pPr>
      <w:rPr>
        <w:b w:val="1"/>
      </w:rPr>
    </w:lvl>
    <w:lvl w:ilvl="1">
      <w:start w:val="3"/>
      <w:numFmt w:val="decimal"/>
      <w:lvlText w:val="%1.%2"/>
      <w:lvlJc w:val="left"/>
      <w:pPr>
        <w:ind w:left="480" w:hanging="480"/>
      </w:pPr>
      <w:rPr>
        <w:b w:val="1"/>
      </w:rPr>
    </w:lvl>
    <w:lvl w:ilvl="2">
      <w:start w:val="16"/>
      <w:numFmt w:val="decimal"/>
      <w:lvlText w:val="%1.%2.%3"/>
      <w:lvlJc w:val="left"/>
      <w:pPr>
        <w:ind w:left="720" w:hanging="720"/>
      </w:pPr>
      <w:rPr>
        <w:rFonts w:ascii="Times New Roman" w:cs="Times New Roman" w:eastAsia="Times New Roman" w:hAnsi="Times New Roman"/>
        <w:b w:val="1"/>
      </w:rPr>
    </w:lvl>
    <w:lvl w:ilvl="3">
      <w:start w:val="1"/>
      <w:numFmt w:val="decimal"/>
      <w:lvlText w:val="%1.%2.%3.%4"/>
      <w:lvlJc w:val="left"/>
      <w:pPr>
        <w:ind w:left="720" w:hanging="720"/>
      </w:pPr>
      <w:rPr>
        <w:b w:val="1"/>
      </w:rPr>
    </w:lvl>
    <w:lvl w:ilvl="4">
      <w:start w:val="1"/>
      <w:numFmt w:val="decimal"/>
      <w:lvlText w:val="%1.%2.%3.%4.%5"/>
      <w:lvlJc w:val="left"/>
      <w:pPr>
        <w:ind w:left="1080" w:hanging="1080"/>
      </w:pPr>
      <w:rPr>
        <w:b w:val="1"/>
      </w:rPr>
    </w:lvl>
    <w:lvl w:ilvl="5">
      <w:start w:val="1"/>
      <w:numFmt w:val="decimal"/>
      <w:lvlText w:val="%1.%2.%3.%4.%5.%6"/>
      <w:lvlJc w:val="left"/>
      <w:pPr>
        <w:ind w:left="1080" w:hanging="1080"/>
      </w:pPr>
      <w:rPr>
        <w:b w:val="1"/>
      </w:rPr>
    </w:lvl>
    <w:lvl w:ilvl="6">
      <w:start w:val="1"/>
      <w:numFmt w:val="decimal"/>
      <w:lvlText w:val="%1.%2.%3.%4.%5.%6.%7"/>
      <w:lvlJc w:val="left"/>
      <w:pPr>
        <w:ind w:left="1440" w:hanging="1440"/>
      </w:pPr>
      <w:rPr>
        <w:b w:val="1"/>
      </w:rPr>
    </w:lvl>
    <w:lvl w:ilvl="7">
      <w:start w:val="1"/>
      <w:numFmt w:val="decimal"/>
      <w:lvlText w:val="%1.%2.%3.%4.%5.%6.%7.%8"/>
      <w:lvlJc w:val="left"/>
      <w:pPr>
        <w:ind w:left="1440" w:hanging="1440"/>
      </w:pPr>
      <w:rPr>
        <w:b w:val="1"/>
      </w:rPr>
    </w:lvl>
    <w:lvl w:ilvl="8">
      <w:start w:val="1"/>
      <w:numFmt w:val="decimal"/>
      <w:lvlText w:val="%1.%2.%3.%4.%5.%6.%7.%8.%9"/>
      <w:lvlJc w:val="left"/>
      <w:pPr>
        <w:ind w:left="1800" w:hanging="1800"/>
      </w:pPr>
      <w:rPr>
        <w:b w:val="1"/>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2"/>
      <w:numFmt w:val="decimal"/>
      <w:lvlText w:val="%1"/>
      <w:lvlJc w:val="left"/>
      <w:pPr>
        <w:ind w:left="480" w:hanging="480"/>
      </w:pPr>
      <w:rPr>
        <w:b w:val="1"/>
      </w:rPr>
    </w:lvl>
    <w:lvl w:ilvl="1">
      <w:start w:val="3"/>
      <w:numFmt w:val="decimal"/>
      <w:lvlText w:val="%1.%2"/>
      <w:lvlJc w:val="left"/>
      <w:pPr>
        <w:ind w:left="480" w:hanging="480"/>
      </w:pPr>
      <w:rPr>
        <w:b w:val="1"/>
      </w:rPr>
    </w:lvl>
    <w:lvl w:ilvl="2">
      <w:start w:val="1"/>
      <w:numFmt w:val="decimal"/>
      <w:lvlText w:val="%1.%2.%3"/>
      <w:lvlJc w:val="left"/>
      <w:pPr>
        <w:ind w:left="720" w:hanging="720"/>
      </w:pPr>
      <w:rPr>
        <w:b w:val="1"/>
      </w:rPr>
    </w:lvl>
    <w:lvl w:ilvl="3">
      <w:start w:val="1"/>
      <w:numFmt w:val="decimal"/>
      <w:lvlText w:val="%1.%2.%3.%4"/>
      <w:lvlJc w:val="left"/>
      <w:pPr>
        <w:ind w:left="720" w:hanging="720"/>
      </w:pPr>
      <w:rPr>
        <w:b w:val="1"/>
      </w:rPr>
    </w:lvl>
    <w:lvl w:ilvl="4">
      <w:start w:val="1"/>
      <w:numFmt w:val="decimal"/>
      <w:lvlText w:val="%1.%2.%3.%4.%5"/>
      <w:lvlJc w:val="left"/>
      <w:pPr>
        <w:ind w:left="1080" w:hanging="1080"/>
      </w:pPr>
      <w:rPr>
        <w:b w:val="1"/>
      </w:rPr>
    </w:lvl>
    <w:lvl w:ilvl="5">
      <w:start w:val="1"/>
      <w:numFmt w:val="decimal"/>
      <w:lvlText w:val="%1.%2.%3.%4.%5.%6"/>
      <w:lvlJc w:val="left"/>
      <w:pPr>
        <w:ind w:left="1080" w:hanging="1080"/>
      </w:pPr>
      <w:rPr>
        <w:b w:val="1"/>
      </w:rPr>
    </w:lvl>
    <w:lvl w:ilvl="6">
      <w:start w:val="1"/>
      <w:numFmt w:val="decimal"/>
      <w:lvlText w:val="%1.%2.%3.%4.%5.%6.%7"/>
      <w:lvlJc w:val="left"/>
      <w:pPr>
        <w:ind w:left="1440" w:hanging="1440"/>
      </w:pPr>
      <w:rPr>
        <w:b w:val="1"/>
      </w:rPr>
    </w:lvl>
    <w:lvl w:ilvl="7">
      <w:start w:val="1"/>
      <w:numFmt w:val="decimal"/>
      <w:lvlText w:val="%1.%2.%3.%4.%5.%6.%7.%8"/>
      <w:lvlJc w:val="left"/>
      <w:pPr>
        <w:ind w:left="1440" w:hanging="1440"/>
      </w:pPr>
      <w:rPr>
        <w:b w:val="1"/>
      </w:rPr>
    </w:lvl>
    <w:lvl w:ilvl="8">
      <w:start w:val="1"/>
      <w:numFmt w:val="decimal"/>
      <w:lvlText w:val="%1.%2.%3.%4.%5.%6.%7.%8.%9"/>
      <w:lvlJc w:val="left"/>
      <w:pPr>
        <w:ind w:left="1800" w:hanging="1800"/>
      </w:pPr>
      <w:rPr>
        <w:b w:val="1"/>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2"/>
      <w:numFmt w:val="decimal"/>
      <w:lvlText w:val="%1"/>
      <w:lvlJc w:val="left"/>
      <w:pPr>
        <w:ind w:left="480" w:hanging="480"/>
      </w:pPr>
      <w:rPr>
        <w:b w:val="1"/>
      </w:rPr>
    </w:lvl>
    <w:lvl w:ilvl="1">
      <w:start w:val="3"/>
      <w:numFmt w:val="decimal"/>
      <w:lvlText w:val="%1.%2"/>
      <w:lvlJc w:val="left"/>
      <w:pPr>
        <w:ind w:left="480" w:hanging="480"/>
      </w:pPr>
      <w:rPr>
        <w:b w:val="1"/>
      </w:rPr>
    </w:lvl>
    <w:lvl w:ilvl="2">
      <w:start w:val="8"/>
      <w:numFmt w:val="decimal"/>
      <w:lvlText w:val="%1.%2.%3"/>
      <w:lvlJc w:val="left"/>
      <w:pPr>
        <w:ind w:left="720" w:hanging="720"/>
      </w:pPr>
      <w:rPr>
        <w:b w:val="1"/>
      </w:rPr>
    </w:lvl>
    <w:lvl w:ilvl="3">
      <w:start w:val="1"/>
      <w:numFmt w:val="decimal"/>
      <w:lvlText w:val="%1.%2.%3.%4"/>
      <w:lvlJc w:val="left"/>
      <w:pPr>
        <w:ind w:left="720" w:hanging="720"/>
      </w:pPr>
      <w:rPr>
        <w:b w:val="1"/>
      </w:rPr>
    </w:lvl>
    <w:lvl w:ilvl="4">
      <w:start w:val="1"/>
      <w:numFmt w:val="decimal"/>
      <w:lvlText w:val="%1.%2.%3.%4.%5"/>
      <w:lvlJc w:val="left"/>
      <w:pPr>
        <w:ind w:left="1080" w:hanging="1080"/>
      </w:pPr>
      <w:rPr>
        <w:b w:val="1"/>
      </w:rPr>
    </w:lvl>
    <w:lvl w:ilvl="5">
      <w:start w:val="1"/>
      <w:numFmt w:val="decimal"/>
      <w:lvlText w:val="%1.%2.%3.%4.%5.%6"/>
      <w:lvlJc w:val="left"/>
      <w:pPr>
        <w:ind w:left="1080" w:hanging="1080"/>
      </w:pPr>
      <w:rPr>
        <w:b w:val="1"/>
      </w:rPr>
    </w:lvl>
    <w:lvl w:ilvl="6">
      <w:start w:val="1"/>
      <w:numFmt w:val="decimal"/>
      <w:lvlText w:val="%1.%2.%3.%4.%5.%6.%7"/>
      <w:lvlJc w:val="left"/>
      <w:pPr>
        <w:ind w:left="1440" w:hanging="1440"/>
      </w:pPr>
      <w:rPr>
        <w:b w:val="1"/>
      </w:rPr>
    </w:lvl>
    <w:lvl w:ilvl="7">
      <w:start w:val="1"/>
      <w:numFmt w:val="decimal"/>
      <w:lvlText w:val="%1.%2.%3.%4.%5.%6.%7.%8"/>
      <w:lvlJc w:val="left"/>
      <w:pPr>
        <w:ind w:left="1440" w:hanging="1440"/>
      </w:pPr>
      <w:rPr>
        <w:b w:val="1"/>
      </w:rPr>
    </w:lvl>
    <w:lvl w:ilvl="8">
      <w:start w:val="1"/>
      <w:numFmt w:val="decimal"/>
      <w:lvlText w:val="%1.%2.%3.%4.%5.%6.%7.%8.%9"/>
      <w:lvlJc w:val="left"/>
      <w:pPr>
        <w:ind w:left="1800" w:hanging="1800"/>
      </w:pPr>
      <w:rPr>
        <w:b w:val="1"/>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idoareferences@idoa.in.gov" TargetMode="External"/><Relationship Id="rId7" Type="http://schemas.openxmlformats.org/officeDocument/2006/relationships/hyperlink" Target="mailto:adam.hughey@diplomasender.com" TargetMode="External"/><Relationship Id="rId8" Type="http://schemas.openxmlformats.org/officeDocument/2006/relationships/hyperlink" Target="https://diplomasend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